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E1" w:rsidRPr="008B3EBA" w:rsidRDefault="003929E1" w:rsidP="003929E1">
      <w:pPr>
        <w:pStyle w:val="aa"/>
        <w:rPr>
          <w:sz w:val="20"/>
          <w:szCs w:val="20"/>
        </w:rPr>
      </w:pPr>
      <w:r w:rsidRPr="008B3EBA">
        <w:rPr>
          <w:sz w:val="20"/>
          <w:szCs w:val="20"/>
        </w:rPr>
        <w:t>Федеральное государственное автономное образовательное учреждение высшего образования</w:t>
      </w:r>
    </w:p>
    <w:p w:rsidR="003929E1" w:rsidRPr="003929E1" w:rsidRDefault="003929E1" w:rsidP="003929E1">
      <w:pPr>
        <w:pStyle w:val="aa"/>
      </w:pPr>
      <w:r w:rsidRPr="003929E1">
        <w:t>РОССИЙСКИЙ УНИВЕРСИТЕТ ДРУЖБЫ НАРОДОВ</w:t>
      </w:r>
    </w:p>
    <w:p w:rsidR="003929E1" w:rsidRPr="003929E1" w:rsidRDefault="003929E1" w:rsidP="003929E1">
      <w:pPr>
        <w:pStyle w:val="aa"/>
      </w:pPr>
      <w:r w:rsidRPr="003929E1">
        <w:t>Юридический институт</w:t>
      </w:r>
    </w:p>
    <w:p w:rsidR="00173E04" w:rsidRPr="009671D1" w:rsidRDefault="003929E1" w:rsidP="003929E1">
      <w:pPr>
        <w:pStyle w:val="aa"/>
      </w:pPr>
      <w:r w:rsidRPr="009671D1">
        <w:t>Кафедра международного права</w:t>
      </w:r>
    </w:p>
    <w:p w:rsidR="004D689F" w:rsidRDefault="004D689F" w:rsidP="009A2C84">
      <w:pPr>
        <w:pStyle w:val="aa"/>
      </w:pPr>
    </w:p>
    <w:p w:rsidR="004D689F" w:rsidRDefault="004D689F" w:rsidP="009A2C84">
      <w:pPr>
        <w:pStyle w:val="aa"/>
      </w:pPr>
    </w:p>
    <w:p w:rsidR="004D689F" w:rsidRDefault="004D689F"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D952F3" w:rsidRDefault="00D952F3" w:rsidP="009A2C84">
      <w:pPr>
        <w:pStyle w:val="aa"/>
      </w:pPr>
    </w:p>
    <w:p w:rsidR="00D952F3" w:rsidRDefault="00D952F3" w:rsidP="00D952F3">
      <w:pPr>
        <w:pStyle w:val="aa"/>
      </w:pPr>
      <w:r>
        <w:t>ТРЕБОВАНИЯ</w:t>
      </w:r>
    </w:p>
    <w:p w:rsidR="00D952F3" w:rsidRDefault="00C151EB" w:rsidP="00D952F3">
      <w:pPr>
        <w:pStyle w:val="aa"/>
      </w:pPr>
      <w:r>
        <w:t>к оформлению курсовых работ</w:t>
      </w:r>
    </w:p>
    <w:p w:rsidR="00B31300" w:rsidRDefault="00B31300" w:rsidP="00D952F3">
      <w:pPr>
        <w:pStyle w:val="aa"/>
      </w:pPr>
    </w:p>
    <w:p w:rsidR="00D952F3" w:rsidRDefault="00D952F3" w:rsidP="009A2C84">
      <w:pPr>
        <w:pStyle w:val="aa"/>
      </w:pPr>
    </w:p>
    <w:p w:rsidR="00D952F3" w:rsidRDefault="00D952F3" w:rsidP="009A2C84">
      <w:pPr>
        <w:pStyle w:val="aa"/>
      </w:pPr>
    </w:p>
    <w:p w:rsidR="00D952F3" w:rsidRDefault="00D952F3" w:rsidP="009A2C84">
      <w:pPr>
        <w:pStyle w:val="aa"/>
      </w:pPr>
    </w:p>
    <w:p w:rsidR="00D952F3" w:rsidRDefault="00D952F3"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pPr>
    </w:p>
    <w:p w:rsidR="003929E1" w:rsidRDefault="003929E1" w:rsidP="009A2C84">
      <w:pPr>
        <w:pStyle w:val="aa"/>
        <w:sectPr w:rsidR="003929E1" w:rsidSect="007E74E2">
          <w:footerReference w:type="default" r:id="rId8"/>
          <w:pgSz w:w="11906" w:h="16838"/>
          <w:pgMar w:top="1134" w:right="567" w:bottom="1134" w:left="1418" w:header="709" w:footer="709" w:gutter="0"/>
          <w:cols w:space="708"/>
          <w:titlePg/>
          <w:docGrid w:linePitch="360"/>
        </w:sectPr>
      </w:pPr>
    </w:p>
    <w:p w:rsidR="00624E32" w:rsidRDefault="00D952F3" w:rsidP="00361851">
      <w:pPr>
        <w:spacing w:line="360" w:lineRule="auto"/>
        <w:rPr>
          <w:b/>
          <w:sz w:val="28"/>
          <w:szCs w:val="28"/>
        </w:rPr>
      </w:pPr>
      <w:r>
        <w:rPr>
          <w:b/>
          <w:sz w:val="28"/>
          <w:szCs w:val="28"/>
        </w:rPr>
        <w:lastRenderedPageBreak/>
        <w:t xml:space="preserve">Нормативные </w:t>
      </w:r>
      <w:r w:rsidR="00DA644D">
        <w:rPr>
          <w:b/>
          <w:sz w:val="28"/>
          <w:szCs w:val="28"/>
        </w:rPr>
        <w:t>документы</w:t>
      </w:r>
    </w:p>
    <w:p w:rsidR="00113C7C" w:rsidRPr="007240A8" w:rsidRDefault="00113C7C" w:rsidP="00361851">
      <w:pPr>
        <w:autoSpaceDE w:val="0"/>
        <w:autoSpaceDN w:val="0"/>
        <w:adjustRightInd w:val="0"/>
        <w:spacing w:line="360" w:lineRule="auto"/>
        <w:rPr>
          <w:sz w:val="28"/>
          <w:szCs w:val="28"/>
        </w:rPr>
      </w:pPr>
      <w:r w:rsidRPr="007240A8">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113C7C" w:rsidRPr="007240A8" w:rsidRDefault="00113C7C" w:rsidP="00361851">
      <w:pPr>
        <w:autoSpaceDE w:val="0"/>
        <w:autoSpaceDN w:val="0"/>
        <w:adjustRightInd w:val="0"/>
        <w:spacing w:line="360" w:lineRule="auto"/>
        <w:rPr>
          <w:sz w:val="28"/>
          <w:szCs w:val="28"/>
        </w:rPr>
      </w:pPr>
      <w:r w:rsidRPr="007240A8">
        <w:rPr>
          <w:sz w:val="28"/>
          <w:szCs w:val="28"/>
        </w:rPr>
        <w:t>ГОСТ Р 1.5-2004 Стандарты национальные Российской Федерации. Правила построения, изложения, оформления и обозначения</w:t>
      </w:r>
    </w:p>
    <w:p w:rsidR="00113C7C" w:rsidRPr="007240A8" w:rsidRDefault="00113C7C" w:rsidP="00361851">
      <w:pPr>
        <w:autoSpaceDE w:val="0"/>
        <w:autoSpaceDN w:val="0"/>
        <w:adjustRightInd w:val="0"/>
        <w:spacing w:line="360" w:lineRule="auto"/>
        <w:rPr>
          <w:sz w:val="28"/>
          <w:szCs w:val="28"/>
        </w:rPr>
      </w:pPr>
      <w:r w:rsidRPr="007240A8">
        <w:rPr>
          <w:sz w:val="28"/>
          <w:szCs w:val="28"/>
        </w:rPr>
        <w:t>ГОСТ Р 7.0.4-2006 Система стандартов по информации, библиотечному и издательскому делу.</w:t>
      </w:r>
      <w:r>
        <w:rPr>
          <w:sz w:val="28"/>
          <w:szCs w:val="28"/>
        </w:rPr>
        <w:t xml:space="preserve"> </w:t>
      </w:r>
      <w:r w:rsidRPr="007240A8">
        <w:rPr>
          <w:sz w:val="28"/>
          <w:szCs w:val="28"/>
        </w:rPr>
        <w:t>Издания. Выходные сведения. Общие требования и правила оформления</w:t>
      </w:r>
    </w:p>
    <w:p w:rsidR="00113C7C" w:rsidRPr="007240A8" w:rsidRDefault="00113C7C" w:rsidP="00361851">
      <w:pPr>
        <w:autoSpaceDE w:val="0"/>
        <w:autoSpaceDN w:val="0"/>
        <w:adjustRightInd w:val="0"/>
        <w:spacing w:line="360" w:lineRule="auto"/>
        <w:rPr>
          <w:sz w:val="28"/>
          <w:szCs w:val="28"/>
        </w:rPr>
      </w:pPr>
      <w:r w:rsidRPr="007240A8">
        <w:rPr>
          <w:sz w:val="28"/>
          <w:szCs w:val="28"/>
        </w:rPr>
        <w:t>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rsidR="00113C7C" w:rsidRPr="0049031E" w:rsidRDefault="00113C7C" w:rsidP="00361851">
      <w:pPr>
        <w:spacing w:line="360" w:lineRule="auto"/>
        <w:rPr>
          <w:sz w:val="28"/>
          <w:szCs w:val="28"/>
        </w:rPr>
      </w:pPr>
      <w:r w:rsidRPr="0049031E">
        <w:rPr>
          <w:sz w:val="28"/>
          <w:szCs w:val="28"/>
        </w:rPr>
        <w:t>ГОСТ Р 7.0.11-2011. Система стандартов по информации, библиотечному и издательскому делу. Диссертация и автореферат диссертации. Структура и правила оформления.</w:t>
      </w:r>
    </w:p>
    <w:p w:rsidR="00113C7C" w:rsidRPr="00113C7C" w:rsidRDefault="00113C7C" w:rsidP="00361851">
      <w:pPr>
        <w:spacing w:line="360" w:lineRule="auto"/>
        <w:rPr>
          <w:sz w:val="28"/>
          <w:szCs w:val="28"/>
        </w:rPr>
      </w:pPr>
      <w:r w:rsidRPr="007B529D">
        <w:rPr>
          <w:sz w:val="28"/>
          <w:szCs w:val="28"/>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w:t>
      </w:r>
      <w:r w:rsidRPr="00113C7C">
        <w:rPr>
          <w:sz w:val="28"/>
          <w:szCs w:val="28"/>
        </w:rPr>
        <w:t>.</w:t>
      </w:r>
    </w:p>
    <w:p w:rsidR="00113C7C" w:rsidRPr="007240A8" w:rsidRDefault="00113C7C" w:rsidP="00361851">
      <w:pPr>
        <w:autoSpaceDE w:val="0"/>
        <w:autoSpaceDN w:val="0"/>
        <w:adjustRightInd w:val="0"/>
        <w:spacing w:line="360" w:lineRule="auto"/>
        <w:rPr>
          <w:sz w:val="28"/>
          <w:szCs w:val="28"/>
        </w:rPr>
      </w:pPr>
      <w:r w:rsidRPr="007240A8">
        <w:rPr>
          <w:sz w:val="28"/>
          <w:szCs w:val="28"/>
        </w:rPr>
        <w:t>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w:t>
      </w:r>
    </w:p>
    <w:p w:rsidR="0067512F" w:rsidRDefault="00D952F3" w:rsidP="00FE516A">
      <w:pPr>
        <w:spacing w:line="360" w:lineRule="auto"/>
        <w:ind w:firstLine="709"/>
        <w:jc w:val="both"/>
        <w:rPr>
          <w:sz w:val="28"/>
          <w:szCs w:val="28"/>
        </w:rPr>
      </w:pPr>
      <w:r>
        <w:rPr>
          <w:sz w:val="28"/>
          <w:szCs w:val="28"/>
        </w:rPr>
        <w:br w:type="page"/>
      </w:r>
      <w:r w:rsidR="001A7A6F">
        <w:rPr>
          <w:sz w:val="28"/>
          <w:szCs w:val="28"/>
        </w:rPr>
        <w:lastRenderedPageBreak/>
        <w:t xml:space="preserve">Курсовая </w:t>
      </w:r>
      <w:r w:rsidR="00CD2879">
        <w:rPr>
          <w:sz w:val="28"/>
          <w:szCs w:val="28"/>
        </w:rPr>
        <w:t>работа</w:t>
      </w:r>
      <w:r w:rsidR="00705368">
        <w:rPr>
          <w:sz w:val="28"/>
          <w:szCs w:val="28"/>
        </w:rPr>
        <w:t>, представленн</w:t>
      </w:r>
      <w:r w:rsidR="00C151EB">
        <w:rPr>
          <w:sz w:val="28"/>
          <w:szCs w:val="28"/>
        </w:rPr>
        <w:t>ая</w:t>
      </w:r>
      <w:r w:rsidR="00705368">
        <w:rPr>
          <w:sz w:val="28"/>
          <w:szCs w:val="28"/>
        </w:rPr>
        <w:t xml:space="preserve"> на кафедр</w:t>
      </w:r>
      <w:r w:rsidR="00391BC4">
        <w:rPr>
          <w:sz w:val="28"/>
          <w:szCs w:val="28"/>
        </w:rPr>
        <w:t>у</w:t>
      </w:r>
      <w:r w:rsidR="00705368">
        <w:rPr>
          <w:sz w:val="28"/>
          <w:szCs w:val="28"/>
        </w:rPr>
        <w:t xml:space="preserve"> международного права РУДН,</w:t>
      </w:r>
      <w:r w:rsidR="001A7A6F">
        <w:rPr>
          <w:sz w:val="28"/>
          <w:szCs w:val="28"/>
        </w:rPr>
        <w:t xml:space="preserve"> </w:t>
      </w:r>
      <w:r w:rsidR="0067512F" w:rsidRPr="007240A8">
        <w:rPr>
          <w:sz w:val="28"/>
          <w:szCs w:val="28"/>
        </w:rPr>
        <w:t>должн</w:t>
      </w:r>
      <w:r w:rsidR="00C151EB">
        <w:rPr>
          <w:sz w:val="28"/>
          <w:szCs w:val="28"/>
        </w:rPr>
        <w:t>а</w:t>
      </w:r>
      <w:r w:rsidR="0067512F" w:rsidRPr="007240A8">
        <w:rPr>
          <w:sz w:val="28"/>
          <w:szCs w:val="28"/>
        </w:rPr>
        <w:t xml:space="preserve"> быть выполнен</w:t>
      </w:r>
      <w:r w:rsidR="00705368">
        <w:rPr>
          <w:sz w:val="28"/>
          <w:szCs w:val="28"/>
        </w:rPr>
        <w:t>ы</w:t>
      </w:r>
      <w:r w:rsidR="0067512F" w:rsidRPr="007240A8">
        <w:rPr>
          <w:sz w:val="28"/>
          <w:szCs w:val="28"/>
        </w:rPr>
        <w:t xml:space="preserve"> печатным способом с использованием компьютера и</w:t>
      </w:r>
      <w:r w:rsidR="0067512F">
        <w:rPr>
          <w:sz w:val="28"/>
          <w:szCs w:val="28"/>
        </w:rPr>
        <w:t xml:space="preserve"> </w:t>
      </w:r>
      <w:r w:rsidR="0067512F" w:rsidRPr="007240A8">
        <w:rPr>
          <w:sz w:val="28"/>
          <w:szCs w:val="28"/>
        </w:rPr>
        <w:t>принтера на одной стороне листа белой бумаги одного сорта формата А4 (210</w:t>
      </w:r>
      <w:r w:rsidR="001A7A6F">
        <w:rPr>
          <w:sz w:val="28"/>
          <w:szCs w:val="28"/>
        </w:rPr>
        <w:t xml:space="preserve"> </w:t>
      </w:r>
      <w:r w:rsidR="0067512F" w:rsidRPr="007240A8">
        <w:rPr>
          <w:sz w:val="28"/>
          <w:szCs w:val="28"/>
        </w:rPr>
        <w:t>х</w:t>
      </w:r>
      <w:r w:rsidR="001A7A6F">
        <w:rPr>
          <w:sz w:val="28"/>
          <w:szCs w:val="28"/>
        </w:rPr>
        <w:t xml:space="preserve"> </w:t>
      </w:r>
      <w:r w:rsidR="0067512F" w:rsidRPr="007240A8">
        <w:rPr>
          <w:sz w:val="28"/>
          <w:szCs w:val="28"/>
        </w:rPr>
        <w:t>297 мм)</w:t>
      </w:r>
      <w:r w:rsidR="004B595F">
        <w:rPr>
          <w:sz w:val="28"/>
          <w:szCs w:val="28"/>
        </w:rPr>
        <w:t xml:space="preserve"> в одном экземпляре</w:t>
      </w:r>
      <w:r w:rsidR="0067512F" w:rsidRPr="007240A8">
        <w:rPr>
          <w:sz w:val="28"/>
          <w:szCs w:val="28"/>
        </w:rPr>
        <w:t xml:space="preserve">. </w:t>
      </w:r>
      <w:r w:rsidR="00391BC4">
        <w:rPr>
          <w:sz w:val="28"/>
          <w:szCs w:val="28"/>
        </w:rPr>
        <w:t>Курсовая работа сдается без переплета в файле-вкладыше.</w:t>
      </w:r>
    </w:p>
    <w:p w:rsidR="0067512F" w:rsidRDefault="0067512F" w:rsidP="00FE516A">
      <w:pPr>
        <w:spacing w:line="360" w:lineRule="auto"/>
        <w:ind w:firstLine="709"/>
        <w:jc w:val="both"/>
        <w:rPr>
          <w:sz w:val="28"/>
          <w:szCs w:val="28"/>
        </w:rPr>
      </w:pPr>
      <w:r>
        <w:rPr>
          <w:sz w:val="28"/>
          <w:szCs w:val="28"/>
        </w:rPr>
        <w:t>Работ</w:t>
      </w:r>
      <w:r w:rsidR="001A7A6F">
        <w:rPr>
          <w:sz w:val="28"/>
          <w:szCs w:val="28"/>
        </w:rPr>
        <w:t>а</w:t>
      </w:r>
      <w:r>
        <w:rPr>
          <w:sz w:val="28"/>
          <w:szCs w:val="28"/>
        </w:rPr>
        <w:t xml:space="preserve"> выполня</w:t>
      </w:r>
      <w:r w:rsidR="001A7A6F">
        <w:rPr>
          <w:sz w:val="28"/>
          <w:szCs w:val="28"/>
        </w:rPr>
        <w:t>е</w:t>
      </w:r>
      <w:r>
        <w:rPr>
          <w:sz w:val="28"/>
          <w:szCs w:val="28"/>
        </w:rPr>
        <w:t xml:space="preserve">тся шрифтом </w:t>
      </w:r>
      <w:r>
        <w:rPr>
          <w:sz w:val="28"/>
          <w:szCs w:val="28"/>
          <w:lang w:val="en-GB"/>
        </w:rPr>
        <w:t>Times</w:t>
      </w:r>
      <w:r>
        <w:rPr>
          <w:sz w:val="28"/>
          <w:szCs w:val="28"/>
        </w:rPr>
        <w:t xml:space="preserve"> </w:t>
      </w:r>
      <w:r>
        <w:rPr>
          <w:sz w:val="28"/>
          <w:szCs w:val="28"/>
          <w:lang w:val="en-GB"/>
        </w:rPr>
        <w:t>New</w:t>
      </w:r>
      <w:r>
        <w:rPr>
          <w:sz w:val="28"/>
          <w:szCs w:val="28"/>
        </w:rPr>
        <w:t xml:space="preserve"> </w:t>
      </w:r>
      <w:r>
        <w:rPr>
          <w:sz w:val="28"/>
          <w:szCs w:val="28"/>
          <w:lang w:val="en-GB"/>
        </w:rPr>
        <w:t>Roman</w:t>
      </w:r>
      <w:r>
        <w:rPr>
          <w:sz w:val="28"/>
          <w:szCs w:val="28"/>
        </w:rPr>
        <w:t xml:space="preserve"> (</w:t>
      </w:r>
      <w:r>
        <w:rPr>
          <w:bCs/>
          <w:sz w:val="28"/>
          <w:szCs w:val="28"/>
        </w:rPr>
        <w:t>включая титульный лист</w:t>
      </w:r>
      <w:r>
        <w:rPr>
          <w:sz w:val="28"/>
          <w:szCs w:val="28"/>
        </w:rPr>
        <w:t xml:space="preserve">), кегль 14, интервал 1,5. </w:t>
      </w:r>
      <w:r w:rsidR="003C5B12" w:rsidRPr="003C5B12">
        <w:rPr>
          <w:sz w:val="28"/>
          <w:szCs w:val="28"/>
        </w:rPr>
        <w:t xml:space="preserve">Страницы </w:t>
      </w:r>
      <w:r w:rsidR="00705368">
        <w:rPr>
          <w:sz w:val="28"/>
          <w:szCs w:val="28"/>
        </w:rPr>
        <w:t>работы</w:t>
      </w:r>
      <w:r w:rsidR="003C5B12" w:rsidRPr="003C5B12">
        <w:rPr>
          <w:sz w:val="28"/>
          <w:szCs w:val="28"/>
        </w:rPr>
        <w:t xml:space="preserve"> должны иметь следующие поля: левое </w:t>
      </w:r>
      <w:r w:rsidR="00C67E78">
        <w:rPr>
          <w:sz w:val="28"/>
          <w:szCs w:val="28"/>
        </w:rPr>
        <w:t>–</w:t>
      </w:r>
      <w:r w:rsidR="003C5B12" w:rsidRPr="003C5B12">
        <w:rPr>
          <w:sz w:val="28"/>
          <w:szCs w:val="28"/>
        </w:rPr>
        <w:t xml:space="preserve"> 25 мм, правое - 10 мм,</w:t>
      </w:r>
      <w:r w:rsidR="00D55416">
        <w:rPr>
          <w:sz w:val="28"/>
          <w:szCs w:val="28"/>
        </w:rPr>
        <w:t xml:space="preserve"> </w:t>
      </w:r>
      <w:r w:rsidR="003C5B12" w:rsidRPr="003C5B12">
        <w:rPr>
          <w:sz w:val="28"/>
          <w:szCs w:val="28"/>
        </w:rPr>
        <w:t>верхнее - 20 мм, нижнее - 20 мм. Абзацный отступ должен быть одинаковым по всему тексту</w:t>
      </w:r>
      <w:r w:rsidR="00D55416">
        <w:rPr>
          <w:sz w:val="28"/>
          <w:szCs w:val="28"/>
        </w:rPr>
        <w:t xml:space="preserve"> (абзацы у заголовков не требуются)</w:t>
      </w:r>
      <w:r w:rsidR="003C5B12" w:rsidRPr="003C5B12">
        <w:rPr>
          <w:sz w:val="28"/>
          <w:szCs w:val="28"/>
        </w:rPr>
        <w:t xml:space="preserve"> и</w:t>
      </w:r>
      <w:r w:rsidR="00D55416">
        <w:rPr>
          <w:sz w:val="28"/>
          <w:szCs w:val="28"/>
        </w:rPr>
        <w:t xml:space="preserve"> </w:t>
      </w:r>
      <w:r w:rsidR="003C5B12" w:rsidRPr="003C5B12">
        <w:rPr>
          <w:sz w:val="28"/>
          <w:szCs w:val="28"/>
        </w:rPr>
        <w:t xml:space="preserve">равен </w:t>
      </w:r>
      <w:r w:rsidR="00D55416">
        <w:rPr>
          <w:sz w:val="28"/>
          <w:szCs w:val="28"/>
        </w:rPr>
        <w:t>1</w:t>
      </w:r>
      <w:r w:rsidR="007A4048">
        <w:rPr>
          <w:sz w:val="28"/>
          <w:szCs w:val="28"/>
        </w:rPr>
        <w:t>,</w:t>
      </w:r>
      <w:r w:rsidR="00D55416">
        <w:rPr>
          <w:sz w:val="28"/>
          <w:szCs w:val="28"/>
        </w:rPr>
        <w:t>2</w:t>
      </w:r>
      <w:r w:rsidR="00C67E78">
        <w:rPr>
          <w:sz w:val="28"/>
          <w:szCs w:val="28"/>
        </w:rPr>
        <w:t xml:space="preserve">5 </w:t>
      </w:r>
      <w:r w:rsidR="007A4048">
        <w:rPr>
          <w:sz w:val="28"/>
          <w:szCs w:val="28"/>
        </w:rPr>
        <w:t>с</w:t>
      </w:r>
      <w:r w:rsidR="00D55416">
        <w:rPr>
          <w:sz w:val="28"/>
          <w:szCs w:val="28"/>
        </w:rPr>
        <w:t>м</w:t>
      </w:r>
      <w:r w:rsidR="003C5B12" w:rsidRPr="003C5B12">
        <w:rPr>
          <w:sz w:val="28"/>
          <w:szCs w:val="28"/>
        </w:rPr>
        <w:t>.</w:t>
      </w:r>
      <w:r w:rsidR="00D55416">
        <w:rPr>
          <w:sz w:val="28"/>
          <w:szCs w:val="28"/>
        </w:rPr>
        <w:t xml:space="preserve"> </w:t>
      </w:r>
    </w:p>
    <w:p w:rsidR="00550BBB" w:rsidRDefault="00550BBB" w:rsidP="00FE516A">
      <w:pPr>
        <w:spacing w:line="360" w:lineRule="auto"/>
        <w:ind w:firstLine="709"/>
        <w:jc w:val="both"/>
        <w:rPr>
          <w:sz w:val="28"/>
          <w:szCs w:val="28"/>
        </w:rPr>
      </w:pPr>
      <w:r w:rsidRPr="00550BBB">
        <w:rPr>
          <w:sz w:val="28"/>
          <w:szCs w:val="28"/>
        </w:rPr>
        <w:t xml:space="preserve">Все страницы </w:t>
      </w:r>
      <w:r w:rsidR="001A7A6F">
        <w:rPr>
          <w:sz w:val="28"/>
          <w:szCs w:val="28"/>
        </w:rPr>
        <w:t>работы</w:t>
      </w:r>
      <w:r w:rsidRPr="00550BBB">
        <w:rPr>
          <w:sz w:val="28"/>
          <w:szCs w:val="28"/>
        </w:rPr>
        <w:t>, включая иллюстрации и приложения, нумеруются по порядку</w:t>
      </w:r>
      <w:r w:rsidR="001A7A6F">
        <w:rPr>
          <w:sz w:val="28"/>
          <w:szCs w:val="28"/>
        </w:rPr>
        <w:t>,</w:t>
      </w:r>
      <w:r>
        <w:rPr>
          <w:sz w:val="28"/>
          <w:szCs w:val="28"/>
        </w:rPr>
        <w:t xml:space="preserve"> </w:t>
      </w:r>
      <w:r w:rsidRPr="00550BBB">
        <w:rPr>
          <w:sz w:val="28"/>
          <w:szCs w:val="28"/>
        </w:rPr>
        <w:t>без пропусков и повторений</w:t>
      </w:r>
      <w:r w:rsidR="00BA5131">
        <w:rPr>
          <w:sz w:val="28"/>
          <w:szCs w:val="28"/>
        </w:rPr>
        <w:t xml:space="preserve"> (</w:t>
      </w:r>
      <w:r w:rsidR="00BA5131">
        <w:rPr>
          <w:sz w:val="28"/>
          <w:szCs w:val="28"/>
          <w:lang w:val="en-GB"/>
        </w:rPr>
        <w:t>Times</w:t>
      </w:r>
      <w:r w:rsidR="00BA5131">
        <w:rPr>
          <w:sz w:val="28"/>
          <w:szCs w:val="28"/>
        </w:rPr>
        <w:t xml:space="preserve"> </w:t>
      </w:r>
      <w:r w:rsidR="00BA5131">
        <w:rPr>
          <w:sz w:val="28"/>
          <w:szCs w:val="28"/>
          <w:lang w:val="en-GB"/>
        </w:rPr>
        <w:t>New</w:t>
      </w:r>
      <w:r w:rsidR="00BA5131">
        <w:rPr>
          <w:sz w:val="28"/>
          <w:szCs w:val="28"/>
        </w:rPr>
        <w:t xml:space="preserve"> </w:t>
      </w:r>
      <w:r w:rsidR="00BA5131">
        <w:rPr>
          <w:sz w:val="28"/>
          <w:szCs w:val="28"/>
          <w:lang w:val="en-GB"/>
        </w:rPr>
        <w:t>Roman</w:t>
      </w:r>
      <w:r w:rsidR="00BA5131">
        <w:rPr>
          <w:sz w:val="28"/>
          <w:szCs w:val="28"/>
        </w:rPr>
        <w:t>, кегль 12)</w:t>
      </w:r>
      <w:r w:rsidRPr="00550BBB">
        <w:rPr>
          <w:sz w:val="28"/>
          <w:szCs w:val="28"/>
        </w:rPr>
        <w:t>. Первой страницей считается титульный лист, на котором нумерация</w:t>
      </w:r>
      <w:r>
        <w:rPr>
          <w:sz w:val="28"/>
          <w:szCs w:val="28"/>
        </w:rPr>
        <w:t xml:space="preserve"> </w:t>
      </w:r>
      <w:r w:rsidRPr="00550BBB">
        <w:rPr>
          <w:sz w:val="28"/>
          <w:szCs w:val="28"/>
        </w:rPr>
        <w:t xml:space="preserve">страниц не ставится, на следующей странице ставится цифра </w:t>
      </w:r>
      <w:r w:rsidR="009B0ADE">
        <w:rPr>
          <w:sz w:val="28"/>
          <w:szCs w:val="28"/>
        </w:rPr>
        <w:t>«</w:t>
      </w:r>
      <w:r w:rsidRPr="00550BBB">
        <w:rPr>
          <w:sz w:val="28"/>
          <w:szCs w:val="28"/>
        </w:rPr>
        <w:t>2</w:t>
      </w:r>
      <w:r w:rsidR="009B0ADE">
        <w:rPr>
          <w:sz w:val="28"/>
          <w:szCs w:val="28"/>
        </w:rPr>
        <w:t>»</w:t>
      </w:r>
      <w:r w:rsidRPr="00550BBB">
        <w:rPr>
          <w:sz w:val="28"/>
          <w:szCs w:val="28"/>
        </w:rPr>
        <w:t xml:space="preserve"> и т.д.</w:t>
      </w:r>
      <w:r w:rsidR="00BA5131">
        <w:rPr>
          <w:sz w:val="28"/>
          <w:szCs w:val="28"/>
        </w:rPr>
        <w:t xml:space="preserve"> </w:t>
      </w:r>
      <w:r w:rsidR="00BA5131" w:rsidRPr="00BA5131">
        <w:rPr>
          <w:sz w:val="28"/>
          <w:szCs w:val="28"/>
        </w:rPr>
        <w:t xml:space="preserve">Порядковый номер страницы печатают на середине </w:t>
      </w:r>
      <w:r w:rsidR="00134B89">
        <w:rPr>
          <w:sz w:val="28"/>
          <w:szCs w:val="28"/>
        </w:rPr>
        <w:t>нижнего</w:t>
      </w:r>
      <w:r w:rsidR="00BA5131" w:rsidRPr="00BA5131">
        <w:rPr>
          <w:sz w:val="28"/>
          <w:szCs w:val="28"/>
        </w:rPr>
        <w:t xml:space="preserve"> поля страницы.</w:t>
      </w:r>
    </w:p>
    <w:p w:rsidR="0070151A" w:rsidRPr="00BE218F" w:rsidRDefault="0070151A" w:rsidP="00FE516A">
      <w:pPr>
        <w:spacing w:line="360" w:lineRule="auto"/>
        <w:ind w:firstLine="709"/>
        <w:jc w:val="both"/>
        <w:rPr>
          <w:sz w:val="28"/>
          <w:szCs w:val="28"/>
        </w:rPr>
      </w:pPr>
      <w:r w:rsidRPr="00BE218F">
        <w:rPr>
          <w:sz w:val="28"/>
          <w:szCs w:val="28"/>
        </w:rPr>
        <w:t xml:space="preserve">Библиографические ссылки в тексте </w:t>
      </w:r>
      <w:r w:rsidR="001A7A6F" w:rsidRPr="00BE218F">
        <w:rPr>
          <w:sz w:val="28"/>
          <w:szCs w:val="28"/>
        </w:rPr>
        <w:t xml:space="preserve">работы </w:t>
      </w:r>
      <w:r w:rsidRPr="00BE218F">
        <w:rPr>
          <w:sz w:val="28"/>
          <w:szCs w:val="28"/>
        </w:rPr>
        <w:t xml:space="preserve">оформляют в соответствии с требованиями </w:t>
      </w:r>
      <w:hyperlink r:id="rId9" w:history="1">
        <w:r w:rsidRPr="00BE218F">
          <w:rPr>
            <w:rStyle w:val="ab"/>
            <w:color w:val="auto"/>
            <w:sz w:val="28"/>
            <w:szCs w:val="28"/>
          </w:rPr>
          <w:t>ГОСТ Р 7.0.5</w:t>
        </w:r>
      </w:hyperlink>
      <w:r w:rsidRPr="00BE218F">
        <w:rPr>
          <w:sz w:val="28"/>
          <w:szCs w:val="28"/>
        </w:rPr>
        <w:t>.</w:t>
      </w:r>
    </w:p>
    <w:p w:rsidR="0067512F" w:rsidRDefault="00A81C5B" w:rsidP="00FE516A">
      <w:pPr>
        <w:spacing w:line="360" w:lineRule="auto"/>
        <w:jc w:val="center"/>
        <w:rPr>
          <w:b/>
          <w:sz w:val="28"/>
          <w:szCs w:val="28"/>
        </w:rPr>
      </w:pPr>
      <w:r>
        <w:rPr>
          <w:b/>
          <w:sz w:val="28"/>
          <w:szCs w:val="28"/>
        </w:rPr>
        <w:t>Объем работы</w:t>
      </w:r>
    </w:p>
    <w:p w:rsidR="0067512F" w:rsidRPr="00AC0A52" w:rsidRDefault="0067512F" w:rsidP="00FE516A">
      <w:pPr>
        <w:spacing w:line="360" w:lineRule="auto"/>
        <w:ind w:firstLine="709"/>
        <w:jc w:val="both"/>
        <w:rPr>
          <w:sz w:val="28"/>
          <w:szCs w:val="28"/>
        </w:rPr>
      </w:pPr>
      <w:r>
        <w:rPr>
          <w:sz w:val="28"/>
          <w:szCs w:val="28"/>
        </w:rPr>
        <w:t>Курсов</w:t>
      </w:r>
      <w:r w:rsidR="00883420">
        <w:rPr>
          <w:sz w:val="28"/>
          <w:szCs w:val="28"/>
        </w:rPr>
        <w:t>ая</w:t>
      </w:r>
      <w:r>
        <w:rPr>
          <w:sz w:val="28"/>
          <w:szCs w:val="28"/>
        </w:rPr>
        <w:t xml:space="preserve"> работ</w:t>
      </w:r>
      <w:r w:rsidR="00883420">
        <w:rPr>
          <w:sz w:val="28"/>
          <w:szCs w:val="28"/>
        </w:rPr>
        <w:t>а</w:t>
      </w:r>
      <w:r>
        <w:rPr>
          <w:sz w:val="28"/>
          <w:szCs w:val="28"/>
        </w:rPr>
        <w:t xml:space="preserve"> – 20-25 страниц</w:t>
      </w:r>
      <w:r w:rsidR="00C5371A">
        <w:rPr>
          <w:sz w:val="28"/>
          <w:szCs w:val="28"/>
        </w:rPr>
        <w:t>.</w:t>
      </w:r>
    </w:p>
    <w:p w:rsidR="0067512F" w:rsidRDefault="0067512F" w:rsidP="00FE516A">
      <w:pPr>
        <w:spacing w:line="360" w:lineRule="auto"/>
        <w:ind w:firstLine="709"/>
        <w:jc w:val="both"/>
        <w:rPr>
          <w:sz w:val="28"/>
          <w:szCs w:val="28"/>
        </w:rPr>
      </w:pPr>
      <w:r>
        <w:rPr>
          <w:sz w:val="28"/>
          <w:szCs w:val="28"/>
        </w:rPr>
        <w:t>Для определения объема в количество страниц не вход</w:t>
      </w:r>
      <w:r w:rsidR="008F5D44">
        <w:rPr>
          <w:sz w:val="28"/>
          <w:szCs w:val="28"/>
        </w:rPr>
        <w:t>ят</w:t>
      </w:r>
      <w:r w:rsidR="008F5D44" w:rsidRPr="008F5D44">
        <w:rPr>
          <w:sz w:val="28"/>
          <w:szCs w:val="28"/>
        </w:rPr>
        <w:t xml:space="preserve"> список со</w:t>
      </w:r>
      <w:r w:rsidR="008F5D44">
        <w:rPr>
          <w:sz w:val="28"/>
          <w:szCs w:val="28"/>
        </w:rPr>
        <w:t xml:space="preserve">кращений и условных обозначений, словарь терминов, </w:t>
      </w:r>
      <w:r w:rsidR="008F5D44" w:rsidRPr="008F5D44">
        <w:rPr>
          <w:sz w:val="28"/>
          <w:szCs w:val="28"/>
        </w:rPr>
        <w:t xml:space="preserve">список </w:t>
      </w:r>
      <w:r w:rsidR="008F5D44">
        <w:rPr>
          <w:sz w:val="28"/>
          <w:szCs w:val="28"/>
        </w:rPr>
        <w:t>документов и литературы,</w:t>
      </w:r>
      <w:r w:rsidR="008F5D44" w:rsidRPr="008F5D44">
        <w:rPr>
          <w:sz w:val="28"/>
          <w:szCs w:val="28"/>
        </w:rPr>
        <w:t xml:space="preserve"> сп</w:t>
      </w:r>
      <w:r w:rsidR="008F5D44">
        <w:rPr>
          <w:sz w:val="28"/>
          <w:szCs w:val="28"/>
        </w:rPr>
        <w:t>исок иллюстративного материала, приложения.</w:t>
      </w:r>
    </w:p>
    <w:p w:rsidR="002D20FF" w:rsidRDefault="00914007" w:rsidP="00FE516A">
      <w:pPr>
        <w:spacing w:line="360" w:lineRule="auto"/>
        <w:jc w:val="center"/>
        <w:rPr>
          <w:sz w:val="28"/>
          <w:szCs w:val="28"/>
        </w:rPr>
      </w:pPr>
      <w:r>
        <w:rPr>
          <w:b/>
          <w:sz w:val="28"/>
          <w:szCs w:val="28"/>
        </w:rPr>
        <w:br w:type="page"/>
      </w:r>
      <w:r w:rsidR="0067512F" w:rsidRPr="00A81C5B">
        <w:rPr>
          <w:b/>
          <w:sz w:val="28"/>
          <w:szCs w:val="28"/>
        </w:rPr>
        <w:lastRenderedPageBreak/>
        <w:t>Список использованных документов и литературы</w:t>
      </w:r>
    </w:p>
    <w:p w:rsidR="00C67E78" w:rsidRDefault="002D20FF" w:rsidP="00FE516A">
      <w:pPr>
        <w:spacing w:line="360" w:lineRule="auto"/>
        <w:ind w:firstLine="709"/>
        <w:jc w:val="both"/>
        <w:rPr>
          <w:sz w:val="28"/>
          <w:szCs w:val="28"/>
        </w:rPr>
      </w:pPr>
      <w:r>
        <w:rPr>
          <w:sz w:val="28"/>
          <w:szCs w:val="28"/>
        </w:rPr>
        <w:t>С</w:t>
      </w:r>
      <w:r w:rsidR="0067512F">
        <w:rPr>
          <w:sz w:val="28"/>
          <w:szCs w:val="28"/>
        </w:rPr>
        <w:t xml:space="preserve">туденты </w:t>
      </w:r>
      <w:r w:rsidR="0067512F" w:rsidRPr="00C67E78">
        <w:rPr>
          <w:sz w:val="28"/>
          <w:szCs w:val="28"/>
          <w:u w:val="single"/>
        </w:rPr>
        <w:t>обязаны использовать</w:t>
      </w:r>
      <w:r w:rsidR="0067512F">
        <w:rPr>
          <w:sz w:val="28"/>
          <w:szCs w:val="28"/>
        </w:rPr>
        <w:t xml:space="preserve"> научную и учебную литературу</w:t>
      </w:r>
      <w:r w:rsidR="005127C8">
        <w:rPr>
          <w:sz w:val="28"/>
          <w:szCs w:val="28"/>
        </w:rPr>
        <w:t xml:space="preserve"> по теме исследования</w:t>
      </w:r>
      <w:r w:rsidR="0067512F">
        <w:rPr>
          <w:sz w:val="28"/>
          <w:szCs w:val="28"/>
        </w:rPr>
        <w:t xml:space="preserve">, подготовленную </w:t>
      </w:r>
      <w:r w:rsidR="005127C8">
        <w:rPr>
          <w:sz w:val="28"/>
          <w:szCs w:val="28"/>
        </w:rPr>
        <w:t>сотрудниками</w:t>
      </w:r>
      <w:r w:rsidR="0067512F">
        <w:rPr>
          <w:sz w:val="28"/>
          <w:szCs w:val="28"/>
        </w:rPr>
        <w:t xml:space="preserve"> кафедр</w:t>
      </w:r>
      <w:r w:rsidR="005127C8">
        <w:rPr>
          <w:sz w:val="28"/>
          <w:szCs w:val="28"/>
        </w:rPr>
        <w:t>ы</w:t>
      </w:r>
      <w:r w:rsidR="0067512F">
        <w:rPr>
          <w:sz w:val="28"/>
          <w:szCs w:val="28"/>
        </w:rPr>
        <w:t xml:space="preserve"> международного права РУДН, с которой можно ознакомится по </w:t>
      </w:r>
      <w:r w:rsidR="00724B46">
        <w:rPr>
          <w:sz w:val="28"/>
          <w:szCs w:val="28"/>
        </w:rPr>
        <w:t>следующим ссылкам</w:t>
      </w:r>
      <w:r w:rsidR="0067512F">
        <w:rPr>
          <w:sz w:val="28"/>
          <w:szCs w:val="28"/>
        </w:rPr>
        <w:t xml:space="preserve">: </w:t>
      </w:r>
    </w:p>
    <w:p w:rsidR="00C67E78" w:rsidRDefault="00947ADA" w:rsidP="00FE516A">
      <w:pPr>
        <w:spacing w:line="360" w:lineRule="auto"/>
        <w:ind w:firstLine="709"/>
        <w:jc w:val="both"/>
        <w:rPr>
          <w:sz w:val="28"/>
          <w:szCs w:val="28"/>
        </w:rPr>
      </w:pPr>
      <w:hyperlink r:id="rId10" w:history="1">
        <w:r w:rsidR="0067512F" w:rsidRPr="000A7545">
          <w:rPr>
            <w:rStyle w:val="ab"/>
            <w:sz w:val="28"/>
            <w:szCs w:val="28"/>
          </w:rPr>
          <w:t>http://www.intlaw-rudn.com/research/publications</w:t>
        </w:r>
      </w:hyperlink>
    </w:p>
    <w:p w:rsidR="0067512F" w:rsidRDefault="00947ADA" w:rsidP="00FE516A">
      <w:pPr>
        <w:spacing w:line="360" w:lineRule="auto"/>
        <w:ind w:firstLine="709"/>
        <w:jc w:val="both"/>
        <w:rPr>
          <w:sz w:val="28"/>
          <w:szCs w:val="28"/>
        </w:rPr>
      </w:pPr>
      <w:hyperlink r:id="rId11" w:history="1">
        <w:r w:rsidR="0067512F" w:rsidRPr="000A7545">
          <w:rPr>
            <w:rStyle w:val="ab"/>
            <w:sz w:val="28"/>
            <w:szCs w:val="28"/>
          </w:rPr>
          <w:t>http://www.intlaw-rudn.com/research/books</w:t>
        </w:r>
      </w:hyperlink>
    </w:p>
    <w:p w:rsidR="0067512F" w:rsidRPr="008028E0" w:rsidRDefault="0067512F" w:rsidP="00FE516A">
      <w:pPr>
        <w:spacing w:line="360" w:lineRule="auto"/>
        <w:ind w:firstLine="709"/>
        <w:jc w:val="both"/>
        <w:rPr>
          <w:sz w:val="28"/>
          <w:szCs w:val="28"/>
        </w:rPr>
      </w:pPr>
      <w:r>
        <w:rPr>
          <w:b/>
          <w:sz w:val="28"/>
          <w:szCs w:val="28"/>
        </w:rPr>
        <w:t>Сноски</w:t>
      </w:r>
      <w:r>
        <w:rPr>
          <w:sz w:val="28"/>
          <w:szCs w:val="28"/>
        </w:rPr>
        <w:t xml:space="preserve"> постраничные, нумерация сквозная. </w:t>
      </w:r>
      <w:r w:rsidR="00CB2A8C">
        <w:rPr>
          <w:sz w:val="28"/>
          <w:szCs w:val="28"/>
          <w:lang w:val="en-GB"/>
        </w:rPr>
        <w:t>Times</w:t>
      </w:r>
      <w:r w:rsidR="00CB2A8C">
        <w:rPr>
          <w:sz w:val="28"/>
          <w:szCs w:val="28"/>
        </w:rPr>
        <w:t xml:space="preserve"> </w:t>
      </w:r>
      <w:r w:rsidR="00CB2A8C">
        <w:rPr>
          <w:sz w:val="28"/>
          <w:szCs w:val="28"/>
          <w:lang w:val="en-GB"/>
        </w:rPr>
        <w:t>New</w:t>
      </w:r>
      <w:r w:rsidR="00CB2A8C">
        <w:rPr>
          <w:sz w:val="28"/>
          <w:szCs w:val="28"/>
        </w:rPr>
        <w:t xml:space="preserve"> </w:t>
      </w:r>
      <w:r w:rsidR="00CB2A8C">
        <w:rPr>
          <w:sz w:val="28"/>
          <w:szCs w:val="28"/>
          <w:lang w:val="en-GB"/>
        </w:rPr>
        <w:t>Roman</w:t>
      </w:r>
      <w:r w:rsidR="00CB2A8C">
        <w:rPr>
          <w:sz w:val="28"/>
          <w:szCs w:val="28"/>
        </w:rPr>
        <w:t xml:space="preserve">, кегль </w:t>
      </w:r>
      <w:r>
        <w:rPr>
          <w:sz w:val="28"/>
          <w:szCs w:val="28"/>
        </w:rPr>
        <w:t>10</w:t>
      </w:r>
      <w:r w:rsidR="00CB2A8C">
        <w:rPr>
          <w:sz w:val="28"/>
          <w:szCs w:val="28"/>
        </w:rPr>
        <w:t>,</w:t>
      </w:r>
      <w:r>
        <w:rPr>
          <w:sz w:val="28"/>
          <w:szCs w:val="28"/>
        </w:rPr>
        <w:t xml:space="preserve"> выравнивание по ширине</w:t>
      </w:r>
      <w:r w:rsidR="005C76F6">
        <w:rPr>
          <w:sz w:val="28"/>
          <w:szCs w:val="28"/>
        </w:rPr>
        <w:t>, интервал одинарный</w:t>
      </w:r>
      <w:r w:rsidR="008028E0" w:rsidRPr="008028E0">
        <w:rPr>
          <w:sz w:val="28"/>
          <w:szCs w:val="28"/>
        </w:rPr>
        <w:t xml:space="preserve">. </w:t>
      </w:r>
      <w:r w:rsidR="008028E0">
        <w:rPr>
          <w:sz w:val="28"/>
          <w:szCs w:val="28"/>
        </w:rPr>
        <w:t>Библиографическое описание каждый раз приводится полностью (сокращения типа «указ.соч.»</w:t>
      </w:r>
      <w:r w:rsidR="008028E0" w:rsidRPr="008028E0">
        <w:rPr>
          <w:sz w:val="28"/>
          <w:szCs w:val="28"/>
        </w:rPr>
        <w:t xml:space="preserve"> </w:t>
      </w:r>
      <w:r w:rsidR="008028E0">
        <w:rPr>
          <w:sz w:val="28"/>
          <w:szCs w:val="28"/>
        </w:rPr>
        <w:t>не допускаются).</w:t>
      </w:r>
    </w:p>
    <w:p w:rsidR="00376843" w:rsidRDefault="00376843" w:rsidP="00FE516A">
      <w:pPr>
        <w:spacing w:line="360" w:lineRule="auto"/>
        <w:jc w:val="center"/>
        <w:rPr>
          <w:b/>
          <w:sz w:val="28"/>
          <w:szCs w:val="28"/>
        </w:rPr>
      </w:pPr>
      <w:r>
        <w:rPr>
          <w:b/>
          <w:sz w:val="28"/>
          <w:szCs w:val="28"/>
        </w:rPr>
        <w:t>Пример оформления сносок</w:t>
      </w:r>
    </w:p>
    <w:p w:rsidR="00376843" w:rsidRDefault="005127C8" w:rsidP="00FE516A">
      <w:pPr>
        <w:spacing w:line="360" w:lineRule="auto"/>
        <w:ind w:firstLine="709"/>
        <w:jc w:val="both"/>
        <w:rPr>
          <w:sz w:val="28"/>
          <w:szCs w:val="28"/>
        </w:rPr>
      </w:pPr>
      <w:r>
        <w:rPr>
          <w:sz w:val="28"/>
          <w:szCs w:val="28"/>
        </w:rPr>
        <w:t>П</w:t>
      </w:r>
      <w:r w:rsidR="00376843">
        <w:rPr>
          <w:sz w:val="28"/>
          <w:szCs w:val="28"/>
        </w:rPr>
        <w:t>равовое исследование основывается на анализе документов и теоретических разработок. Труды, использованные в процессе написания работы, а также их авторы должны быть обозначены в сносках. Если работа цитируется дословно, то «все слова, взятые без изменения у другого автора, должны быть взяты в кавычки»</w:t>
      </w:r>
      <w:r w:rsidR="00376843">
        <w:rPr>
          <w:rStyle w:val="a9"/>
          <w:sz w:val="28"/>
          <w:szCs w:val="28"/>
        </w:rPr>
        <w:footnoteReference w:id="1"/>
      </w:r>
      <w:r w:rsidR="00376843">
        <w:rPr>
          <w:sz w:val="28"/>
          <w:szCs w:val="28"/>
        </w:rPr>
        <w:t>. Знак сноски ставится до знака препинания. Если же чужая мысль пересказана, то ссылка должна быть опосредована сокращением от слова «смотри»</w:t>
      </w:r>
      <w:r w:rsidR="00376843">
        <w:rPr>
          <w:rStyle w:val="a9"/>
          <w:sz w:val="28"/>
          <w:szCs w:val="28"/>
        </w:rPr>
        <w:footnoteReference w:id="2"/>
      </w:r>
      <w:r w:rsidR="00376843">
        <w:rPr>
          <w:sz w:val="28"/>
          <w:szCs w:val="28"/>
        </w:rPr>
        <w:t xml:space="preserve">. </w:t>
      </w:r>
      <w:r w:rsidR="00287B95">
        <w:rPr>
          <w:sz w:val="28"/>
          <w:szCs w:val="28"/>
        </w:rPr>
        <w:t>Пример ссылки на журнал</w:t>
      </w:r>
      <w:r w:rsidR="00916985">
        <w:rPr>
          <w:rStyle w:val="a9"/>
          <w:sz w:val="28"/>
          <w:szCs w:val="28"/>
        </w:rPr>
        <w:footnoteReference w:id="3"/>
      </w:r>
      <w:r w:rsidR="00287B95">
        <w:rPr>
          <w:sz w:val="28"/>
          <w:szCs w:val="28"/>
        </w:rPr>
        <w:t>. Пример ссылки на электронный в интернет</w:t>
      </w:r>
      <w:r w:rsidR="00D30870">
        <w:rPr>
          <w:rStyle w:val="a9"/>
          <w:sz w:val="28"/>
          <w:szCs w:val="28"/>
        </w:rPr>
        <w:footnoteReference w:id="4"/>
      </w:r>
      <w:r w:rsidR="00287B95">
        <w:rPr>
          <w:sz w:val="28"/>
          <w:szCs w:val="28"/>
        </w:rPr>
        <w:t>.</w:t>
      </w:r>
    </w:p>
    <w:p w:rsidR="00A81C5B" w:rsidRPr="00A81C5B" w:rsidRDefault="00A81C5B" w:rsidP="00FE516A">
      <w:pPr>
        <w:spacing w:line="360" w:lineRule="auto"/>
        <w:ind w:firstLine="709"/>
        <w:jc w:val="both"/>
        <w:rPr>
          <w:sz w:val="28"/>
          <w:szCs w:val="28"/>
        </w:rPr>
      </w:pPr>
      <w:r w:rsidRPr="00A81C5B">
        <w:rPr>
          <w:b/>
          <w:sz w:val="28"/>
          <w:szCs w:val="28"/>
        </w:rPr>
        <w:t>Иллюстративный материал</w:t>
      </w:r>
      <w:r w:rsidRPr="00A81C5B">
        <w:rPr>
          <w:sz w:val="28"/>
          <w:szCs w:val="28"/>
        </w:rPr>
        <w:t xml:space="preserve"> может быть представлен рисунками, фотографиями, картами,</w:t>
      </w:r>
      <w:r>
        <w:rPr>
          <w:sz w:val="28"/>
          <w:szCs w:val="28"/>
        </w:rPr>
        <w:t xml:space="preserve"> </w:t>
      </w:r>
      <w:r w:rsidRPr="00A81C5B">
        <w:rPr>
          <w:sz w:val="28"/>
          <w:szCs w:val="28"/>
        </w:rPr>
        <w:t>графиками, схемами, диаграммами и другим подобным материалом.</w:t>
      </w:r>
      <w:r w:rsidR="002D20FF">
        <w:rPr>
          <w:sz w:val="28"/>
          <w:szCs w:val="28"/>
        </w:rPr>
        <w:t xml:space="preserve"> </w:t>
      </w:r>
      <w:r w:rsidRPr="00A81C5B">
        <w:rPr>
          <w:sz w:val="28"/>
          <w:szCs w:val="28"/>
        </w:rPr>
        <w:t xml:space="preserve">Иллюстрации, используемые в </w:t>
      </w:r>
      <w:r w:rsidR="005127C8">
        <w:rPr>
          <w:sz w:val="28"/>
          <w:szCs w:val="28"/>
        </w:rPr>
        <w:t>работе</w:t>
      </w:r>
      <w:r w:rsidRPr="00A81C5B">
        <w:rPr>
          <w:sz w:val="28"/>
          <w:szCs w:val="28"/>
        </w:rPr>
        <w:t>, размещают под текстом, в котором впервые дана</w:t>
      </w:r>
      <w:r w:rsidR="002D20FF">
        <w:rPr>
          <w:sz w:val="28"/>
          <w:szCs w:val="28"/>
        </w:rPr>
        <w:t xml:space="preserve"> </w:t>
      </w:r>
      <w:r w:rsidRPr="00A81C5B">
        <w:rPr>
          <w:sz w:val="28"/>
          <w:szCs w:val="28"/>
        </w:rPr>
        <w:t xml:space="preserve">ссылка на них, или на следующей странице, а при необходимости </w:t>
      </w:r>
      <w:r w:rsidR="00AE1338">
        <w:rPr>
          <w:sz w:val="28"/>
          <w:szCs w:val="28"/>
        </w:rPr>
        <w:t>–</w:t>
      </w:r>
      <w:r w:rsidRPr="00A81C5B">
        <w:rPr>
          <w:sz w:val="28"/>
          <w:szCs w:val="28"/>
        </w:rPr>
        <w:t xml:space="preserve"> в приложении к </w:t>
      </w:r>
      <w:r w:rsidR="005127C8">
        <w:rPr>
          <w:sz w:val="28"/>
          <w:szCs w:val="28"/>
        </w:rPr>
        <w:t>работе</w:t>
      </w:r>
      <w:r w:rsidRPr="00A81C5B">
        <w:rPr>
          <w:sz w:val="28"/>
          <w:szCs w:val="28"/>
        </w:rPr>
        <w:t>.</w:t>
      </w:r>
    </w:p>
    <w:p w:rsidR="00A81C5B" w:rsidRPr="00A81C5B" w:rsidRDefault="00A81C5B" w:rsidP="00FE516A">
      <w:pPr>
        <w:spacing w:line="360" w:lineRule="auto"/>
        <w:ind w:firstLine="709"/>
        <w:jc w:val="both"/>
        <w:rPr>
          <w:sz w:val="28"/>
          <w:szCs w:val="28"/>
        </w:rPr>
      </w:pPr>
      <w:r w:rsidRPr="00A81C5B">
        <w:rPr>
          <w:sz w:val="28"/>
          <w:szCs w:val="28"/>
        </w:rPr>
        <w:lastRenderedPageBreak/>
        <w:t>Иллюстрации нумеруют арабскими цифрами сквозной нумерацией.</w:t>
      </w:r>
      <w:r w:rsidR="0017311D">
        <w:rPr>
          <w:sz w:val="28"/>
          <w:szCs w:val="28"/>
        </w:rPr>
        <w:t xml:space="preserve"> </w:t>
      </w:r>
      <w:r w:rsidRPr="00A81C5B">
        <w:rPr>
          <w:sz w:val="28"/>
          <w:szCs w:val="28"/>
        </w:rPr>
        <w:t xml:space="preserve">На все иллюстрации должны быть приведены ссылки в тексте </w:t>
      </w:r>
      <w:r w:rsidR="005127C8">
        <w:rPr>
          <w:sz w:val="28"/>
          <w:szCs w:val="28"/>
        </w:rPr>
        <w:t>работы</w:t>
      </w:r>
      <w:r w:rsidRPr="00A81C5B">
        <w:rPr>
          <w:sz w:val="28"/>
          <w:szCs w:val="28"/>
        </w:rPr>
        <w:t>. При ссылке</w:t>
      </w:r>
      <w:r w:rsidR="0017311D">
        <w:rPr>
          <w:sz w:val="28"/>
          <w:szCs w:val="28"/>
        </w:rPr>
        <w:t xml:space="preserve"> </w:t>
      </w:r>
      <w:r w:rsidRPr="00A81C5B">
        <w:rPr>
          <w:sz w:val="28"/>
          <w:szCs w:val="28"/>
        </w:rPr>
        <w:t xml:space="preserve">следует писать слово </w:t>
      </w:r>
      <w:r w:rsidR="009B0ADE">
        <w:rPr>
          <w:sz w:val="28"/>
          <w:szCs w:val="28"/>
        </w:rPr>
        <w:t>«</w:t>
      </w:r>
      <w:r w:rsidRPr="00A81C5B">
        <w:rPr>
          <w:sz w:val="28"/>
          <w:szCs w:val="28"/>
        </w:rPr>
        <w:t>Рисунок</w:t>
      </w:r>
      <w:r w:rsidR="009B0ADE">
        <w:rPr>
          <w:sz w:val="28"/>
          <w:szCs w:val="28"/>
        </w:rPr>
        <w:t>»</w:t>
      </w:r>
      <w:r w:rsidRPr="00A81C5B">
        <w:rPr>
          <w:sz w:val="28"/>
          <w:szCs w:val="28"/>
        </w:rPr>
        <w:t xml:space="preserve"> с указанием его номера.</w:t>
      </w:r>
      <w:r w:rsidR="0017311D">
        <w:rPr>
          <w:sz w:val="28"/>
          <w:szCs w:val="28"/>
        </w:rPr>
        <w:t xml:space="preserve"> </w:t>
      </w:r>
      <w:r w:rsidRPr="00A81C5B">
        <w:rPr>
          <w:sz w:val="28"/>
          <w:szCs w:val="28"/>
        </w:rPr>
        <w:t>Иллюстративный материал оформляют в соответствии с требованиями ГОСТ 2.105.</w:t>
      </w:r>
    </w:p>
    <w:p w:rsidR="00A81C5B" w:rsidRPr="00A81C5B" w:rsidRDefault="00A81C5B" w:rsidP="00FE516A">
      <w:pPr>
        <w:spacing w:line="360" w:lineRule="auto"/>
        <w:ind w:firstLine="709"/>
        <w:jc w:val="both"/>
        <w:rPr>
          <w:sz w:val="28"/>
          <w:szCs w:val="28"/>
        </w:rPr>
      </w:pPr>
      <w:r w:rsidRPr="0017311D">
        <w:rPr>
          <w:b/>
          <w:sz w:val="28"/>
          <w:szCs w:val="28"/>
        </w:rPr>
        <w:t>Таблицы</w:t>
      </w:r>
      <w:r w:rsidRPr="00A81C5B">
        <w:rPr>
          <w:sz w:val="28"/>
          <w:szCs w:val="28"/>
        </w:rPr>
        <w:t xml:space="preserve">, используемые в </w:t>
      </w:r>
      <w:r w:rsidR="00380773">
        <w:rPr>
          <w:sz w:val="28"/>
          <w:szCs w:val="28"/>
        </w:rPr>
        <w:t>работе</w:t>
      </w:r>
      <w:r w:rsidRPr="00A81C5B">
        <w:rPr>
          <w:sz w:val="28"/>
          <w:szCs w:val="28"/>
        </w:rPr>
        <w:t>, размещают под текстом, в котором впервые</w:t>
      </w:r>
      <w:r w:rsidR="0017311D">
        <w:rPr>
          <w:sz w:val="28"/>
          <w:szCs w:val="28"/>
        </w:rPr>
        <w:t xml:space="preserve"> </w:t>
      </w:r>
      <w:r w:rsidRPr="00A81C5B">
        <w:rPr>
          <w:sz w:val="28"/>
          <w:szCs w:val="28"/>
        </w:rPr>
        <w:t>дана ссылка на них, или на следующей странице, а при необходимости - в приложении к</w:t>
      </w:r>
      <w:r w:rsidR="0017311D">
        <w:rPr>
          <w:sz w:val="28"/>
          <w:szCs w:val="28"/>
        </w:rPr>
        <w:t xml:space="preserve"> </w:t>
      </w:r>
      <w:r w:rsidR="00380773">
        <w:rPr>
          <w:sz w:val="28"/>
          <w:szCs w:val="28"/>
        </w:rPr>
        <w:t>работе</w:t>
      </w:r>
      <w:r w:rsidRPr="00A81C5B">
        <w:rPr>
          <w:sz w:val="28"/>
          <w:szCs w:val="28"/>
        </w:rPr>
        <w:t>.</w:t>
      </w:r>
      <w:r w:rsidR="0017311D">
        <w:rPr>
          <w:sz w:val="28"/>
          <w:szCs w:val="28"/>
        </w:rPr>
        <w:t xml:space="preserve"> </w:t>
      </w:r>
      <w:r w:rsidRPr="00A81C5B">
        <w:rPr>
          <w:sz w:val="28"/>
          <w:szCs w:val="28"/>
        </w:rPr>
        <w:t>Таблицы нумеруют арабскими цифрами сквозной нумерацией.</w:t>
      </w:r>
      <w:r w:rsidR="0017311D">
        <w:rPr>
          <w:sz w:val="28"/>
          <w:szCs w:val="28"/>
        </w:rPr>
        <w:t xml:space="preserve"> </w:t>
      </w:r>
      <w:r w:rsidRPr="00A81C5B">
        <w:rPr>
          <w:sz w:val="28"/>
          <w:szCs w:val="28"/>
        </w:rPr>
        <w:t xml:space="preserve">На все таблицы должны быть приведены ссылки в тексте </w:t>
      </w:r>
      <w:r w:rsidR="00380773">
        <w:rPr>
          <w:sz w:val="28"/>
          <w:szCs w:val="28"/>
        </w:rPr>
        <w:t>работы</w:t>
      </w:r>
      <w:r w:rsidRPr="00A81C5B">
        <w:rPr>
          <w:sz w:val="28"/>
          <w:szCs w:val="28"/>
        </w:rPr>
        <w:t>. При ссылке следует</w:t>
      </w:r>
      <w:r w:rsidR="0017311D">
        <w:rPr>
          <w:sz w:val="28"/>
          <w:szCs w:val="28"/>
        </w:rPr>
        <w:t xml:space="preserve"> </w:t>
      </w:r>
      <w:r w:rsidRPr="00A81C5B">
        <w:rPr>
          <w:sz w:val="28"/>
          <w:szCs w:val="28"/>
        </w:rPr>
        <w:t xml:space="preserve">писать слово </w:t>
      </w:r>
      <w:r w:rsidR="009B0ADE">
        <w:rPr>
          <w:sz w:val="28"/>
          <w:szCs w:val="28"/>
        </w:rPr>
        <w:t>«</w:t>
      </w:r>
      <w:r w:rsidRPr="00A81C5B">
        <w:rPr>
          <w:sz w:val="28"/>
          <w:szCs w:val="28"/>
        </w:rPr>
        <w:t>Таблица</w:t>
      </w:r>
      <w:r w:rsidR="009B0ADE">
        <w:rPr>
          <w:sz w:val="28"/>
          <w:szCs w:val="28"/>
        </w:rPr>
        <w:t>»</w:t>
      </w:r>
      <w:r w:rsidRPr="00A81C5B">
        <w:rPr>
          <w:sz w:val="28"/>
          <w:szCs w:val="28"/>
        </w:rPr>
        <w:t xml:space="preserve"> с указанием ее номера.</w:t>
      </w:r>
    </w:p>
    <w:p w:rsidR="0067512F" w:rsidRDefault="00A81C5B" w:rsidP="00FE516A">
      <w:pPr>
        <w:spacing w:line="360" w:lineRule="auto"/>
        <w:ind w:firstLine="709"/>
        <w:jc w:val="both"/>
        <w:rPr>
          <w:sz w:val="28"/>
          <w:szCs w:val="28"/>
        </w:rPr>
      </w:pPr>
      <w:r w:rsidRPr="00A81C5B">
        <w:rPr>
          <w:sz w:val="28"/>
          <w:szCs w:val="28"/>
        </w:rPr>
        <w:t>Перечень таблиц указывают в списке иллюстративного материала. Таблицы оформляют в</w:t>
      </w:r>
      <w:r w:rsidR="0017311D">
        <w:rPr>
          <w:sz w:val="28"/>
          <w:szCs w:val="28"/>
        </w:rPr>
        <w:t xml:space="preserve"> </w:t>
      </w:r>
      <w:r w:rsidRPr="00A81C5B">
        <w:rPr>
          <w:sz w:val="28"/>
          <w:szCs w:val="28"/>
        </w:rPr>
        <w:t>соответствии с требованиями ГОСТ 2.105.</w:t>
      </w:r>
    </w:p>
    <w:p w:rsidR="0017311D" w:rsidRPr="0017311D" w:rsidRDefault="0017311D" w:rsidP="00361851">
      <w:pPr>
        <w:spacing w:line="360" w:lineRule="auto"/>
        <w:jc w:val="center"/>
        <w:rPr>
          <w:b/>
          <w:bCs/>
          <w:sz w:val="28"/>
          <w:szCs w:val="28"/>
        </w:rPr>
      </w:pPr>
      <w:r w:rsidRPr="0017311D">
        <w:rPr>
          <w:b/>
          <w:bCs/>
          <w:sz w:val="28"/>
          <w:szCs w:val="28"/>
        </w:rPr>
        <w:t>Оформление списка сокращений и условных обозначений</w:t>
      </w:r>
    </w:p>
    <w:p w:rsidR="0017311D" w:rsidRPr="0017311D" w:rsidRDefault="0017311D" w:rsidP="00FE516A">
      <w:pPr>
        <w:spacing w:line="360" w:lineRule="auto"/>
        <w:ind w:firstLine="709"/>
        <w:jc w:val="both"/>
        <w:rPr>
          <w:sz w:val="28"/>
          <w:szCs w:val="28"/>
        </w:rPr>
      </w:pPr>
      <w:r w:rsidRPr="0017311D">
        <w:rPr>
          <w:sz w:val="28"/>
          <w:szCs w:val="28"/>
        </w:rPr>
        <w:t>Сокращение слов и словосочетаний на русском и иностранных европейских языках оформляют</w:t>
      </w:r>
      <w:r>
        <w:rPr>
          <w:sz w:val="28"/>
          <w:szCs w:val="28"/>
        </w:rPr>
        <w:t xml:space="preserve"> </w:t>
      </w:r>
      <w:r w:rsidRPr="0017311D">
        <w:rPr>
          <w:sz w:val="28"/>
          <w:szCs w:val="28"/>
        </w:rPr>
        <w:t>в соответствии с требованиями ГОСТ 7.11 и ГОСТ 7.12.</w:t>
      </w:r>
    </w:p>
    <w:p w:rsidR="0017311D" w:rsidRPr="0017311D" w:rsidRDefault="0017311D" w:rsidP="00FE516A">
      <w:pPr>
        <w:spacing w:line="360" w:lineRule="auto"/>
        <w:ind w:firstLine="709"/>
        <w:jc w:val="both"/>
        <w:rPr>
          <w:sz w:val="28"/>
          <w:szCs w:val="28"/>
        </w:rPr>
      </w:pPr>
      <w:r w:rsidRPr="0017311D">
        <w:rPr>
          <w:sz w:val="28"/>
          <w:szCs w:val="28"/>
        </w:rPr>
        <w:t xml:space="preserve">Применение в </w:t>
      </w:r>
      <w:r w:rsidR="00380773">
        <w:rPr>
          <w:sz w:val="28"/>
          <w:szCs w:val="28"/>
        </w:rPr>
        <w:t>работе</w:t>
      </w:r>
      <w:r w:rsidRPr="0017311D">
        <w:rPr>
          <w:sz w:val="28"/>
          <w:szCs w:val="28"/>
        </w:rPr>
        <w:t xml:space="preserve"> сокращений, не предусмотренных вышеуказанными стандартами,</w:t>
      </w:r>
      <w:r>
        <w:rPr>
          <w:sz w:val="28"/>
          <w:szCs w:val="28"/>
        </w:rPr>
        <w:t xml:space="preserve"> </w:t>
      </w:r>
      <w:r w:rsidRPr="0017311D">
        <w:rPr>
          <w:sz w:val="28"/>
          <w:szCs w:val="28"/>
        </w:rPr>
        <w:t>или условных обозначений предполагает наличие перечня сокращений и условных обозначений.</w:t>
      </w:r>
    </w:p>
    <w:p w:rsidR="0017311D" w:rsidRDefault="0017311D" w:rsidP="00FE516A">
      <w:pPr>
        <w:spacing w:line="360" w:lineRule="auto"/>
        <w:ind w:firstLine="709"/>
        <w:jc w:val="both"/>
        <w:rPr>
          <w:sz w:val="28"/>
          <w:szCs w:val="28"/>
        </w:rPr>
      </w:pPr>
      <w:r w:rsidRPr="0017311D">
        <w:rPr>
          <w:sz w:val="28"/>
          <w:szCs w:val="28"/>
        </w:rPr>
        <w:t xml:space="preserve">Наличие перечня не </w:t>
      </w:r>
      <w:r w:rsidR="00931CFF">
        <w:rPr>
          <w:sz w:val="28"/>
          <w:szCs w:val="28"/>
        </w:rPr>
        <w:t xml:space="preserve">затрагивает требования </w:t>
      </w:r>
      <w:r w:rsidRPr="0017311D">
        <w:rPr>
          <w:sz w:val="28"/>
          <w:szCs w:val="28"/>
        </w:rPr>
        <w:t>расшифровк</w:t>
      </w:r>
      <w:r w:rsidR="00931CFF">
        <w:rPr>
          <w:sz w:val="28"/>
          <w:szCs w:val="28"/>
        </w:rPr>
        <w:t>и</w:t>
      </w:r>
      <w:r w:rsidRPr="0017311D">
        <w:rPr>
          <w:sz w:val="28"/>
          <w:szCs w:val="28"/>
        </w:rPr>
        <w:t xml:space="preserve"> сокращения и условного обозначения при первом</w:t>
      </w:r>
      <w:r>
        <w:rPr>
          <w:sz w:val="28"/>
          <w:szCs w:val="28"/>
        </w:rPr>
        <w:t xml:space="preserve"> </w:t>
      </w:r>
      <w:r w:rsidRPr="0017311D">
        <w:rPr>
          <w:sz w:val="28"/>
          <w:szCs w:val="28"/>
        </w:rPr>
        <w:t>упоминании в тексте.</w:t>
      </w:r>
      <w:r>
        <w:rPr>
          <w:sz w:val="28"/>
          <w:szCs w:val="28"/>
        </w:rPr>
        <w:t xml:space="preserve"> </w:t>
      </w:r>
      <w:r w:rsidRPr="0017311D">
        <w:rPr>
          <w:sz w:val="28"/>
          <w:szCs w:val="28"/>
        </w:rPr>
        <w:t>Перечень помещают после основного текста.</w:t>
      </w:r>
      <w:r>
        <w:rPr>
          <w:sz w:val="28"/>
          <w:szCs w:val="28"/>
        </w:rPr>
        <w:t xml:space="preserve"> </w:t>
      </w:r>
      <w:r w:rsidRPr="0017311D">
        <w:rPr>
          <w:sz w:val="28"/>
          <w:szCs w:val="28"/>
        </w:rPr>
        <w:t xml:space="preserve">Перечень следует располагать столбцом. Слева в алфавитном порядке </w:t>
      </w:r>
      <w:r w:rsidR="0001029C">
        <w:rPr>
          <w:sz w:val="28"/>
          <w:szCs w:val="28"/>
        </w:rPr>
        <w:t xml:space="preserve">(вначале на русском языке, потом на иностранных) </w:t>
      </w:r>
      <w:r w:rsidRPr="0017311D">
        <w:rPr>
          <w:sz w:val="28"/>
          <w:szCs w:val="28"/>
        </w:rPr>
        <w:t xml:space="preserve">приводят сокращения или условные обозначения, справа </w:t>
      </w:r>
      <w:r w:rsidR="00834995">
        <w:rPr>
          <w:sz w:val="28"/>
          <w:szCs w:val="28"/>
        </w:rPr>
        <w:t>(</w:t>
      </w:r>
      <w:r w:rsidR="00834995" w:rsidRPr="00834995">
        <w:rPr>
          <w:sz w:val="28"/>
          <w:szCs w:val="28"/>
        </w:rPr>
        <w:t>отступ примерно в 3 положения табулятора)</w:t>
      </w:r>
      <w:r w:rsidR="00834995">
        <w:rPr>
          <w:sz w:val="28"/>
          <w:szCs w:val="28"/>
        </w:rPr>
        <w:t xml:space="preserve"> </w:t>
      </w:r>
      <w:r>
        <w:rPr>
          <w:sz w:val="28"/>
          <w:szCs w:val="28"/>
        </w:rPr>
        <w:t>–</w:t>
      </w:r>
      <w:r w:rsidRPr="0017311D">
        <w:rPr>
          <w:sz w:val="28"/>
          <w:szCs w:val="28"/>
        </w:rPr>
        <w:t xml:space="preserve"> их</w:t>
      </w:r>
      <w:r>
        <w:rPr>
          <w:sz w:val="28"/>
          <w:szCs w:val="28"/>
        </w:rPr>
        <w:t xml:space="preserve"> </w:t>
      </w:r>
      <w:r w:rsidRPr="0017311D">
        <w:rPr>
          <w:sz w:val="28"/>
          <w:szCs w:val="28"/>
        </w:rPr>
        <w:t>детальную расшифровку.</w:t>
      </w:r>
      <w:r w:rsidR="00B0616B">
        <w:rPr>
          <w:sz w:val="28"/>
          <w:szCs w:val="28"/>
        </w:rPr>
        <w:t xml:space="preserve"> </w:t>
      </w:r>
      <w:r w:rsidRPr="0017311D">
        <w:rPr>
          <w:sz w:val="28"/>
          <w:szCs w:val="28"/>
        </w:rPr>
        <w:t xml:space="preserve">Наличие перечня указывают в оглавлении </w:t>
      </w:r>
      <w:r w:rsidR="00380773">
        <w:rPr>
          <w:sz w:val="28"/>
          <w:szCs w:val="28"/>
        </w:rPr>
        <w:t>работы</w:t>
      </w:r>
      <w:r w:rsidRPr="0017311D">
        <w:rPr>
          <w:sz w:val="28"/>
          <w:szCs w:val="28"/>
        </w:rPr>
        <w:t>.</w:t>
      </w:r>
    </w:p>
    <w:p w:rsidR="00834995" w:rsidRDefault="00834995" w:rsidP="00361851">
      <w:pPr>
        <w:spacing w:line="360" w:lineRule="auto"/>
        <w:jc w:val="center"/>
        <w:rPr>
          <w:b/>
          <w:sz w:val="28"/>
          <w:szCs w:val="28"/>
        </w:rPr>
      </w:pPr>
      <w:r>
        <w:rPr>
          <w:b/>
          <w:sz w:val="28"/>
          <w:szCs w:val="28"/>
        </w:rPr>
        <w:t xml:space="preserve">Список </w:t>
      </w:r>
      <w:r w:rsidRPr="0017311D">
        <w:rPr>
          <w:b/>
          <w:bCs/>
          <w:sz w:val="28"/>
          <w:szCs w:val="28"/>
        </w:rPr>
        <w:t>сокращений и условных обозначений</w:t>
      </w:r>
    </w:p>
    <w:p w:rsidR="00834995" w:rsidRPr="00624E32" w:rsidRDefault="00834995" w:rsidP="00FE516A">
      <w:pPr>
        <w:spacing w:line="360" w:lineRule="auto"/>
        <w:ind w:firstLine="709"/>
        <w:rPr>
          <w:sz w:val="28"/>
          <w:szCs w:val="28"/>
        </w:rPr>
      </w:pPr>
      <w:r>
        <w:rPr>
          <w:sz w:val="28"/>
          <w:szCs w:val="28"/>
        </w:rPr>
        <w:t>ВК 1969</w:t>
      </w:r>
      <w:r>
        <w:rPr>
          <w:sz w:val="28"/>
          <w:szCs w:val="28"/>
        </w:rPr>
        <w:tab/>
        <w:t>Венская конвенция о праве международных договоров, 1969 г.</w:t>
      </w:r>
    </w:p>
    <w:p w:rsidR="00834995" w:rsidRDefault="00834995" w:rsidP="00FE516A">
      <w:pPr>
        <w:spacing w:line="360" w:lineRule="auto"/>
        <w:ind w:firstLine="709"/>
        <w:rPr>
          <w:sz w:val="28"/>
          <w:szCs w:val="28"/>
        </w:rPr>
      </w:pPr>
      <w:r>
        <w:rPr>
          <w:sz w:val="28"/>
          <w:szCs w:val="28"/>
        </w:rPr>
        <w:t>ГА ООН</w:t>
      </w:r>
      <w:r>
        <w:rPr>
          <w:sz w:val="28"/>
          <w:szCs w:val="28"/>
        </w:rPr>
        <w:tab/>
        <w:t>Генеральная Ассамблея ООН</w:t>
      </w:r>
    </w:p>
    <w:p w:rsidR="00834995" w:rsidRDefault="00834995" w:rsidP="00FE516A">
      <w:pPr>
        <w:spacing w:line="360" w:lineRule="auto"/>
        <w:ind w:firstLine="709"/>
        <w:rPr>
          <w:sz w:val="28"/>
          <w:szCs w:val="28"/>
        </w:rPr>
      </w:pPr>
      <w:r>
        <w:rPr>
          <w:sz w:val="28"/>
          <w:szCs w:val="28"/>
        </w:rPr>
        <w:t>ФАО</w:t>
      </w:r>
      <w:r>
        <w:rPr>
          <w:sz w:val="28"/>
          <w:szCs w:val="28"/>
        </w:rPr>
        <w:tab/>
        <w:t>Всемирная продовольственная и сельскохозяйственная организация</w:t>
      </w:r>
    </w:p>
    <w:p w:rsidR="00834995" w:rsidRDefault="00834995" w:rsidP="00FE516A">
      <w:pPr>
        <w:spacing w:line="360" w:lineRule="auto"/>
        <w:ind w:firstLine="709"/>
        <w:rPr>
          <w:sz w:val="28"/>
          <w:szCs w:val="28"/>
          <w:lang w:val="en-GB"/>
        </w:rPr>
      </w:pPr>
      <w:r>
        <w:rPr>
          <w:sz w:val="28"/>
          <w:szCs w:val="28"/>
          <w:lang w:val="en-GB"/>
        </w:rPr>
        <w:t>EJIL</w:t>
      </w:r>
      <w:r>
        <w:rPr>
          <w:sz w:val="28"/>
          <w:szCs w:val="28"/>
          <w:lang w:val="en-GB"/>
        </w:rPr>
        <w:tab/>
        <w:t>European Journal of International Law</w:t>
      </w:r>
    </w:p>
    <w:p w:rsidR="00B0616B" w:rsidRPr="00B0616B" w:rsidRDefault="00B0616B" w:rsidP="00361851">
      <w:pPr>
        <w:spacing w:line="360" w:lineRule="auto"/>
        <w:jc w:val="center"/>
        <w:rPr>
          <w:b/>
          <w:sz w:val="28"/>
          <w:szCs w:val="28"/>
        </w:rPr>
      </w:pPr>
      <w:r w:rsidRPr="00B0616B">
        <w:rPr>
          <w:b/>
          <w:sz w:val="28"/>
          <w:szCs w:val="28"/>
        </w:rPr>
        <w:lastRenderedPageBreak/>
        <w:t>Оформление списка терминов</w:t>
      </w:r>
    </w:p>
    <w:p w:rsidR="00B0616B" w:rsidRDefault="00B0616B" w:rsidP="00FE516A">
      <w:pPr>
        <w:spacing w:line="360" w:lineRule="auto"/>
        <w:ind w:firstLine="709"/>
        <w:jc w:val="both"/>
        <w:rPr>
          <w:sz w:val="28"/>
          <w:szCs w:val="28"/>
        </w:rPr>
      </w:pPr>
      <w:r w:rsidRPr="00B0616B">
        <w:rPr>
          <w:sz w:val="28"/>
          <w:szCs w:val="28"/>
        </w:rPr>
        <w:t xml:space="preserve">При использовании специфической терминологии в </w:t>
      </w:r>
      <w:r w:rsidR="00637CAF">
        <w:rPr>
          <w:sz w:val="28"/>
          <w:szCs w:val="28"/>
        </w:rPr>
        <w:t>работе</w:t>
      </w:r>
      <w:r w:rsidRPr="00B0616B">
        <w:rPr>
          <w:sz w:val="28"/>
          <w:szCs w:val="28"/>
        </w:rPr>
        <w:t xml:space="preserve"> </w:t>
      </w:r>
      <w:r w:rsidR="00637CAF">
        <w:rPr>
          <w:sz w:val="28"/>
          <w:szCs w:val="28"/>
        </w:rPr>
        <w:t>может</w:t>
      </w:r>
      <w:r w:rsidRPr="00B0616B">
        <w:rPr>
          <w:sz w:val="28"/>
          <w:szCs w:val="28"/>
        </w:rPr>
        <w:t xml:space="preserve"> быть приведен список принятых терминов с соответствующими разъяснениями. Список терминов должен быть помещен в конце текста после перечня сокращений и условных обозначений. Термин записывают со строчной буквы, а определение </w:t>
      </w:r>
      <w:r w:rsidR="00C725AC">
        <w:rPr>
          <w:sz w:val="28"/>
          <w:szCs w:val="28"/>
        </w:rPr>
        <w:t>–</w:t>
      </w:r>
      <w:r w:rsidRPr="00B0616B">
        <w:rPr>
          <w:sz w:val="28"/>
          <w:szCs w:val="28"/>
        </w:rPr>
        <w:t xml:space="preserve"> с прописной буквы. Термин отделяют от определения двоеточием. Наличие списка терминов указывают в оглавлении </w:t>
      </w:r>
      <w:r w:rsidR="001C7B75">
        <w:rPr>
          <w:sz w:val="28"/>
          <w:szCs w:val="28"/>
        </w:rPr>
        <w:t>работы</w:t>
      </w:r>
      <w:r w:rsidRPr="00B0616B">
        <w:rPr>
          <w:sz w:val="28"/>
          <w:szCs w:val="28"/>
        </w:rPr>
        <w:t>. Список терминов оформляют в соответствии с требованиями ГОСТ Р 1.5.</w:t>
      </w:r>
    </w:p>
    <w:p w:rsidR="00B0616B" w:rsidRPr="00B0616B" w:rsidRDefault="00B0616B" w:rsidP="00361851">
      <w:pPr>
        <w:spacing w:line="360" w:lineRule="auto"/>
        <w:jc w:val="center"/>
        <w:rPr>
          <w:b/>
          <w:sz w:val="28"/>
          <w:szCs w:val="28"/>
        </w:rPr>
      </w:pPr>
      <w:r w:rsidRPr="00B0616B">
        <w:rPr>
          <w:b/>
          <w:sz w:val="28"/>
          <w:szCs w:val="28"/>
        </w:rPr>
        <w:t>Оформление приложений</w:t>
      </w:r>
    </w:p>
    <w:p w:rsidR="00B0616B" w:rsidRPr="00B0616B" w:rsidRDefault="00B0616B" w:rsidP="00FE516A">
      <w:pPr>
        <w:spacing w:line="360" w:lineRule="auto"/>
        <w:ind w:firstLine="709"/>
        <w:jc w:val="both"/>
        <w:rPr>
          <w:sz w:val="28"/>
          <w:szCs w:val="28"/>
        </w:rPr>
      </w:pPr>
      <w:r w:rsidRPr="00B0616B">
        <w:rPr>
          <w:sz w:val="28"/>
          <w:szCs w:val="28"/>
        </w:rPr>
        <w:t xml:space="preserve">Материал, дополняющий основной текст </w:t>
      </w:r>
      <w:r w:rsidR="001C7B75">
        <w:rPr>
          <w:sz w:val="28"/>
          <w:szCs w:val="28"/>
        </w:rPr>
        <w:t>работы</w:t>
      </w:r>
      <w:r w:rsidRPr="00B0616B">
        <w:rPr>
          <w:sz w:val="28"/>
          <w:szCs w:val="28"/>
        </w:rPr>
        <w:t>, допускается помещать в</w:t>
      </w:r>
      <w:r>
        <w:rPr>
          <w:sz w:val="28"/>
          <w:szCs w:val="28"/>
        </w:rPr>
        <w:t xml:space="preserve"> </w:t>
      </w:r>
      <w:r w:rsidRPr="00B0616B">
        <w:rPr>
          <w:sz w:val="28"/>
          <w:szCs w:val="28"/>
        </w:rPr>
        <w:t>приложениях. В качестве приложения могут быть представлены: графический материал, таблицы,</w:t>
      </w:r>
      <w:r>
        <w:rPr>
          <w:sz w:val="28"/>
          <w:szCs w:val="28"/>
        </w:rPr>
        <w:t xml:space="preserve"> </w:t>
      </w:r>
      <w:r w:rsidRPr="00B0616B">
        <w:rPr>
          <w:sz w:val="28"/>
          <w:szCs w:val="28"/>
        </w:rPr>
        <w:t>формулы, карты, рисунки, фотографии и другой иллюстративный материал.</w:t>
      </w:r>
    </w:p>
    <w:p w:rsidR="00B0616B" w:rsidRPr="00B0616B" w:rsidRDefault="00B0616B" w:rsidP="00FE516A">
      <w:pPr>
        <w:spacing w:line="360" w:lineRule="auto"/>
        <w:ind w:firstLine="709"/>
        <w:jc w:val="both"/>
        <w:rPr>
          <w:sz w:val="28"/>
          <w:szCs w:val="28"/>
        </w:rPr>
      </w:pPr>
      <w:r w:rsidRPr="00B0616B">
        <w:rPr>
          <w:sz w:val="28"/>
          <w:szCs w:val="28"/>
        </w:rPr>
        <w:t>Иллюстративный материал, представленный не в приложении, а в тексте, должен быть</w:t>
      </w:r>
      <w:r w:rsidR="000D17CC">
        <w:rPr>
          <w:sz w:val="28"/>
          <w:szCs w:val="28"/>
        </w:rPr>
        <w:t xml:space="preserve"> </w:t>
      </w:r>
      <w:r w:rsidRPr="00B0616B">
        <w:rPr>
          <w:sz w:val="28"/>
          <w:szCs w:val="28"/>
        </w:rPr>
        <w:t>перечислен в списке иллюстративного материала, в котором указывают порядковый номер,</w:t>
      </w:r>
      <w:r w:rsidR="000D17CC">
        <w:rPr>
          <w:sz w:val="28"/>
          <w:szCs w:val="28"/>
        </w:rPr>
        <w:t xml:space="preserve"> </w:t>
      </w:r>
      <w:r w:rsidRPr="00B0616B">
        <w:rPr>
          <w:sz w:val="28"/>
          <w:szCs w:val="28"/>
        </w:rPr>
        <w:t>наименование иллюстрации и страницу, на которой она расположена. Наличие списка указывают в</w:t>
      </w:r>
      <w:r w:rsidR="000D17CC">
        <w:rPr>
          <w:sz w:val="28"/>
          <w:szCs w:val="28"/>
        </w:rPr>
        <w:t xml:space="preserve"> </w:t>
      </w:r>
      <w:r w:rsidRPr="00B0616B">
        <w:rPr>
          <w:sz w:val="28"/>
          <w:szCs w:val="28"/>
        </w:rPr>
        <w:t>оглавлении диссертации. Список располагают после списка литературы.</w:t>
      </w:r>
    </w:p>
    <w:p w:rsidR="000D17CC" w:rsidRDefault="00B0616B" w:rsidP="00FE516A">
      <w:pPr>
        <w:spacing w:line="360" w:lineRule="auto"/>
        <w:ind w:firstLine="709"/>
        <w:jc w:val="both"/>
        <w:rPr>
          <w:sz w:val="28"/>
          <w:szCs w:val="28"/>
        </w:rPr>
      </w:pPr>
      <w:r w:rsidRPr="00B0616B">
        <w:rPr>
          <w:sz w:val="28"/>
          <w:szCs w:val="28"/>
        </w:rPr>
        <w:t>Приложения в тексте или в конце его должны иметь общую с остальной частью работы</w:t>
      </w:r>
      <w:r w:rsidR="000D17CC">
        <w:rPr>
          <w:sz w:val="28"/>
          <w:szCs w:val="28"/>
        </w:rPr>
        <w:t xml:space="preserve"> сквозную нумерацию страниц.</w:t>
      </w:r>
    </w:p>
    <w:p w:rsidR="00B0616B" w:rsidRPr="00B0616B" w:rsidRDefault="00B0616B" w:rsidP="00FE516A">
      <w:pPr>
        <w:spacing w:line="360" w:lineRule="auto"/>
        <w:ind w:firstLine="709"/>
        <w:jc w:val="both"/>
        <w:rPr>
          <w:sz w:val="28"/>
          <w:szCs w:val="28"/>
        </w:rPr>
      </w:pPr>
      <w:r w:rsidRPr="00B0616B">
        <w:rPr>
          <w:sz w:val="28"/>
          <w:szCs w:val="28"/>
        </w:rPr>
        <w:t xml:space="preserve">В тексте </w:t>
      </w:r>
      <w:r w:rsidR="001C7B75">
        <w:rPr>
          <w:sz w:val="28"/>
          <w:szCs w:val="28"/>
        </w:rPr>
        <w:t>работы</w:t>
      </w:r>
      <w:r w:rsidRPr="00B0616B">
        <w:rPr>
          <w:sz w:val="28"/>
          <w:szCs w:val="28"/>
        </w:rPr>
        <w:t xml:space="preserve"> на все приложения должны быть даны ссылки. Приложения</w:t>
      </w:r>
      <w:r w:rsidR="000D17CC">
        <w:rPr>
          <w:sz w:val="28"/>
          <w:szCs w:val="28"/>
        </w:rPr>
        <w:t xml:space="preserve"> </w:t>
      </w:r>
      <w:r w:rsidRPr="00B0616B">
        <w:rPr>
          <w:sz w:val="28"/>
          <w:szCs w:val="28"/>
        </w:rPr>
        <w:t xml:space="preserve">располагают в порядке ссылок на них в тексте </w:t>
      </w:r>
      <w:r w:rsidR="00361851">
        <w:rPr>
          <w:sz w:val="28"/>
          <w:szCs w:val="28"/>
        </w:rPr>
        <w:t>работы</w:t>
      </w:r>
      <w:r w:rsidRPr="00B0616B">
        <w:rPr>
          <w:sz w:val="28"/>
          <w:szCs w:val="28"/>
        </w:rPr>
        <w:t>.</w:t>
      </w:r>
    </w:p>
    <w:p w:rsidR="00B0616B" w:rsidRPr="00B0616B" w:rsidRDefault="00B0616B" w:rsidP="00FE516A">
      <w:pPr>
        <w:spacing w:line="360" w:lineRule="auto"/>
        <w:ind w:firstLine="709"/>
        <w:jc w:val="both"/>
        <w:rPr>
          <w:sz w:val="28"/>
          <w:szCs w:val="28"/>
        </w:rPr>
      </w:pPr>
      <w:r w:rsidRPr="00B0616B">
        <w:rPr>
          <w:sz w:val="28"/>
          <w:szCs w:val="28"/>
        </w:rPr>
        <w:t xml:space="preserve">Приложения должны быть перечислены в оглавлении </w:t>
      </w:r>
      <w:r w:rsidR="00361851">
        <w:rPr>
          <w:sz w:val="28"/>
          <w:szCs w:val="28"/>
        </w:rPr>
        <w:t>работы</w:t>
      </w:r>
      <w:r w:rsidRPr="00B0616B">
        <w:rPr>
          <w:sz w:val="28"/>
          <w:szCs w:val="28"/>
        </w:rPr>
        <w:t xml:space="preserve"> с указанием их</w:t>
      </w:r>
      <w:r w:rsidR="000D17CC">
        <w:rPr>
          <w:sz w:val="28"/>
          <w:szCs w:val="28"/>
        </w:rPr>
        <w:t xml:space="preserve"> </w:t>
      </w:r>
      <w:r w:rsidRPr="00B0616B">
        <w:rPr>
          <w:sz w:val="28"/>
          <w:szCs w:val="28"/>
        </w:rPr>
        <w:t>номеров, заголовков и страниц.</w:t>
      </w:r>
    </w:p>
    <w:p w:rsidR="00B0616B" w:rsidRPr="00B0616B" w:rsidRDefault="00B0616B" w:rsidP="00FE516A">
      <w:pPr>
        <w:spacing w:line="360" w:lineRule="auto"/>
        <w:ind w:firstLine="709"/>
        <w:jc w:val="both"/>
        <w:rPr>
          <w:sz w:val="28"/>
          <w:szCs w:val="28"/>
        </w:rPr>
      </w:pPr>
      <w:r w:rsidRPr="00B0616B">
        <w:rPr>
          <w:sz w:val="28"/>
          <w:szCs w:val="28"/>
        </w:rPr>
        <w:t>Приложения оформляют в соответствии с требованиями ГОСТ 2.105.</w:t>
      </w:r>
    </w:p>
    <w:p w:rsidR="00F27968" w:rsidRPr="00911DEA" w:rsidRDefault="00F27968" w:rsidP="00361851">
      <w:pPr>
        <w:spacing w:line="360" w:lineRule="auto"/>
        <w:jc w:val="center"/>
        <w:rPr>
          <w:b/>
          <w:sz w:val="28"/>
          <w:szCs w:val="28"/>
        </w:rPr>
      </w:pPr>
      <w:r w:rsidRPr="00911DEA">
        <w:rPr>
          <w:b/>
          <w:sz w:val="28"/>
          <w:szCs w:val="28"/>
        </w:rPr>
        <w:t>Титульный лист</w:t>
      </w:r>
    </w:p>
    <w:p w:rsidR="00F27968" w:rsidRDefault="00F27968" w:rsidP="00FE516A">
      <w:pPr>
        <w:spacing w:line="360" w:lineRule="auto"/>
        <w:ind w:firstLine="709"/>
        <w:jc w:val="both"/>
        <w:rPr>
          <w:sz w:val="28"/>
          <w:szCs w:val="28"/>
        </w:rPr>
      </w:pPr>
      <w:r w:rsidRPr="0067512F">
        <w:rPr>
          <w:sz w:val="28"/>
          <w:szCs w:val="28"/>
        </w:rPr>
        <w:t xml:space="preserve">Титульный лист является первой страницей </w:t>
      </w:r>
      <w:r w:rsidR="0079222B">
        <w:rPr>
          <w:sz w:val="28"/>
          <w:szCs w:val="28"/>
        </w:rPr>
        <w:t>работы</w:t>
      </w:r>
      <w:r w:rsidRPr="0067512F">
        <w:rPr>
          <w:sz w:val="28"/>
          <w:szCs w:val="28"/>
        </w:rPr>
        <w:t>.</w:t>
      </w:r>
      <w:r>
        <w:rPr>
          <w:sz w:val="28"/>
          <w:szCs w:val="28"/>
        </w:rPr>
        <w:t xml:space="preserve"> </w:t>
      </w:r>
      <w:r w:rsidRPr="00F27968">
        <w:rPr>
          <w:sz w:val="28"/>
          <w:szCs w:val="28"/>
        </w:rPr>
        <w:t>Титульный лист оформляется строго по образц</w:t>
      </w:r>
      <w:r w:rsidR="00B03D88">
        <w:rPr>
          <w:sz w:val="28"/>
          <w:szCs w:val="28"/>
        </w:rPr>
        <w:t>у</w:t>
      </w:r>
      <w:r w:rsidRPr="00F27968">
        <w:rPr>
          <w:sz w:val="28"/>
          <w:szCs w:val="28"/>
        </w:rPr>
        <w:t>.</w:t>
      </w:r>
    </w:p>
    <w:p w:rsidR="0067512F" w:rsidRDefault="0067512F" w:rsidP="00FE516A">
      <w:pPr>
        <w:spacing w:line="360" w:lineRule="auto"/>
        <w:ind w:firstLine="709"/>
        <w:jc w:val="both"/>
        <w:rPr>
          <w:sz w:val="28"/>
          <w:szCs w:val="28"/>
        </w:rPr>
      </w:pPr>
      <w:r>
        <w:rPr>
          <w:b/>
          <w:sz w:val="28"/>
          <w:szCs w:val="28"/>
        </w:rPr>
        <w:lastRenderedPageBreak/>
        <w:t xml:space="preserve">Содержание. </w:t>
      </w:r>
      <w:r>
        <w:rPr>
          <w:sz w:val="28"/>
          <w:szCs w:val="28"/>
        </w:rPr>
        <w:t xml:space="preserve">Главы, пункты и подпункты нумеруются, введение и заключение не нумеруются. </w:t>
      </w:r>
    </w:p>
    <w:p w:rsidR="0049031E" w:rsidRDefault="00B62844" w:rsidP="00FE516A">
      <w:pPr>
        <w:spacing w:line="360" w:lineRule="auto"/>
        <w:ind w:firstLine="709"/>
        <w:jc w:val="both"/>
        <w:rPr>
          <w:sz w:val="28"/>
          <w:szCs w:val="28"/>
        </w:rPr>
      </w:pPr>
      <w:r w:rsidRPr="00B62844">
        <w:rPr>
          <w:b/>
          <w:sz w:val="28"/>
          <w:szCs w:val="28"/>
        </w:rPr>
        <w:t>Структура работы</w:t>
      </w:r>
      <w:r w:rsidR="00AD59D0">
        <w:rPr>
          <w:sz w:val="28"/>
          <w:szCs w:val="28"/>
        </w:rPr>
        <w:t>:</w:t>
      </w:r>
    </w:p>
    <w:p w:rsidR="002A62D9" w:rsidRPr="00CB5AF0" w:rsidRDefault="00CB5AF0" w:rsidP="00A07E40">
      <w:pPr>
        <w:spacing w:line="360" w:lineRule="auto"/>
        <w:ind w:firstLine="709"/>
        <w:jc w:val="both"/>
        <w:rPr>
          <w:sz w:val="28"/>
          <w:szCs w:val="28"/>
        </w:rPr>
      </w:pPr>
      <w:r w:rsidRPr="00CB5AF0">
        <w:rPr>
          <w:sz w:val="28"/>
          <w:szCs w:val="28"/>
        </w:rPr>
        <w:t>а) титульный лист;</w:t>
      </w:r>
    </w:p>
    <w:p w:rsidR="00CB5AF0" w:rsidRPr="00CB5AF0" w:rsidRDefault="00A07E40" w:rsidP="00FE516A">
      <w:pPr>
        <w:spacing w:line="360" w:lineRule="auto"/>
        <w:ind w:firstLine="709"/>
        <w:jc w:val="both"/>
        <w:rPr>
          <w:sz w:val="28"/>
          <w:szCs w:val="28"/>
        </w:rPr>
      </w:pPr>
      <w:r>
        <w:rPr>
          <w:sz w:val="28"/>
          <w:szCs w:val="28"/>
        </w:rPr>
        <w:t>б</w:t>
      </w:r>
      <w:r w:rsidR="00CB5AF0" w:rsidRPr="00CB5AF0">
        <w:rPr>
          <w:sz w:val="28"/>
          <w:szCs w:val="28"/>
        </w:rPr>
        <w:t>) оглавление;</w:t>
      </w:r>
    </w:p>
    <w:p w:rsidR="00CB5AF0" w:rsidRPr="00CB5AF0" w:rsidRDefault="00A07E40" w:rsidP="00FE516A">
      <w:pPr>
        <w:spacing w:line="360" w:lineRule="auto"/>
        <w:ind w:firstLine="709"/>
        <w:jc w:val="both"/>
        <w:rPr>
          <w:sz w:val="28"/>
          <w:szCs w:val="28"/>
        </w:rPr>
      </w:pPr>
      <w:r>
        <w:rPr>
          <w:sz w:val="28"/>
          <w:szCs w:val="28"/>
        </w:rPr>
        <w:t>в</w:t>
      </w:r>
      <w:r w:rsidR="00CB5AF0" w:rsidRPr="00CB5AF0">
        <w:rPr>
          <w:sz w:val="28"/>
          <w:szCs w:val="28"/>
        </w:rPr>
        <w:t xml:space="preserve">) текст </w:t>
      </w:r>
      <w:r w:rsidR="00361851">
        <w:rPr>
          <w:sz w:val="28"/>
          <w:szCs w:val="28"/>
        </w:rPr>
        <w:t>работы</w:t>
      </w:r>
      <w:r w:rsidR="00CB5AF0" w:rsidRPr="00CB5AF0">
        <w:rPr>
          <w:sz w:val="28"/>
          <w:szCs w:val="28"/>
        </w:rPr>
        <w:t>:</w:t>
      </w:r>
    </w:p>
    <w:p w:rsidR="00CB5AF0" w:rsidRPr="00CB5AF0" w:rsidRDefault="00CB5AF0" w:rsidP="00361851">
      <w:pPr>
        <w:spacing w:line="360" w:lineRule="auto"/>
        <w:ind w:left="708" w:firstLine="709"/>
        <w:jc w:val="both"/>
        <w:rPr>
          <w:sz w:val="28"/>
          <w:szCs w:val="28"/>
        </w:rPr>
      </w:pPr>
      <w:r w:rsidRPr="00CB5AF0">
        <w:rPr>
          <w:sz w:val="28"/>
          <w:szCs w:val="28"/>
        </w:rPr>
        <w:t>1) введение,</w:t>
      </w:r>
    </w:p>
    <w:p w:rsidR="00CB5AF0" w:rsidRPr="00CB5AF0" w:rsidRDefault="00CB5AF0" w:rsidP="00361851">
      <w:pPr>
        <w:spacing w:line="360" w:lineRule="auto"/>
        <w:ind w:left="708" w:firstLine="709"/>
        <w:jc w:val="both"/>
        <w:rPr>
          <w:sz w:val="28"/>
          <w:szCs w:val="28"/>
        </w:rPr>
      </w:pPr>
      <w:r w:rsidRPr="00CB5AF0">
        <w:rPr>
          <w:sz w:val="28"/>
          <w:szCs w:val="28"/>
        </w:rPr>
        <w:t>2) основная часть,</w:t>
      </w:r>
    </w:p>
    <w:p w:rsidR="00CB5AF0" w:rsidRPr="00CB5AF0" w:rsidRDefault="00CB5AF0" w:rsidP="00361851">
      <w:pPr>
        <w:spacing w:line="360" w:lineRule="auto"/>
        <w:ind w:left="708" w:firstLine="709"/>
        <w:jc w:val="both"/>
        <w:rPr>
          <w:sz w:val="28"/>
          <w:szCs w:val="28"/>
        </w:rPr>
      </w:pPr>
      <w:r w:rsidRPr="00CB5AF0">
        <w:rPr>
          <w:sz w:val="28"/>
          <w:szCs w:val="28"/>
        </w:rPr>
        <w:t>3) заключение;</w:t>
      </w:r>
    </w:p>
    <w:p w:rsidR="00CB5AF0" w:rsidRPr="00CB5AF0" w:rsidRDefault="00A07E40" w:rsidP="00FE516A">
      <w:pPr>
        <w:spacing w:line="360" w:lineRule="auto"/>
        <w:ind w:firstLine="709"/>
        <w:jc w:val="both"/>
        <w:rPr>
          <w:sz w:val="28"/>
          <w:szCs w:val="28"/>
        </w:rPr>
      </w:pPr>
      <w:r>
        <w:rPr>
          <w:sz w:val="28"/>
          <w:szCs w:val="28"/>
        </w:rPr>
        <w:t>г</w:t>
      </w:r>
      <w:r w:rsidR="00CB5AF0" w:rsidRPr="00CB5AF0">
        <w:rPr>
          <w:sz w:val="28"/>
          <w:szCs w:val="28"/>
        </w:rPr>
        <w:t>) список сокращений и условных обозначений</w:t>
      </w:r>
      <w:r w:rsidR="006330DF">
        <w:rPr>
          <w:sz w:val="28"/>
          <w:szCs w:val="28"/>
        </w:rPr>
        <w:t>*</w:t>
      </w:r>
      <w:r w:rsidR="00CB5AF0" w:rsidRPr="00CB5AF0">
        <w:rPr>
          <w:sz w:val="28"/>
          <w:szCs w:val="28"/>
        </w:rPr>
        <w:t>;</w:t>
      </w:r>
    </w:p>
    <w:p w:rsidR="00CB5AF0" w:rsidRPr="00CB5AF0" w:rsidRDefault="00A07E40" w:rsidP="00FE516A">
      <w:pPr>
        <w:spacing w:line="360" w:lineRule="auto"/>
        <w:ind w:firstLine="709"/>
        <w:jc w:val="both"/>
        <w:rPr>
          <w:sz w:val="28"/>
          <w:szCs w:val="28"/>
        </w:rPr>
      </w:pPr>
      <w:r>
        <w:rPr>
          <w:sz w:val="28"/>
          <w:szCs w:val="28"/>
        </w:rPr>
        <w:t>д</w:t>
      </w:r>
      <w:r w:rsidR="007A3784">
        <w:rPr>
          <w:sz w:val="28"/>
          <w:szCs w:val="28"/>
        </w:rPr>
        <w:t>) словарь терминов*</w:t>
      </w:r>
      <w:r w:rsidR="00CB5AF0" w:rsidRPr="00CB5AF0">
        <w:rPr>
          <w:sz w:val="28"/>
          <w:szCs w:val="28"/>
        </w:rPr>
        <w:t>;</w:t>
      </w:r>
    </w:p>
    <w:p w:rsidR="00CB5AF0" w:rsidRPr="00BE218F" w:rsidRDefault="00A07E40" w:rsidP="00FE516A">
      <w:pPr>
        <w:spacing w:line="360" w:lineRule="auto"/>
        <w:ind w:firstLine="709"/>
        <w:jc w:val="both"/>
        <w:rPr>
          <w:sz w:val="28"/>
          <w:szCs w:val="28"/>
        </w:rPr>
      </w:pPr>
      <w:r>
        <w:rPr>
          <w:sz w:val="28"/>
          <w:szCs w:val="28"/>
        </w:rPr>
        <w:t>е</w:t>
      </w:r>
      <w:r w:rsidR="00CB5AF0" w:rsidRPr="00BE218F">
        <w:rPr>
          <w:sz w:val="28"/>
          <w:szCs w:val="28"/>
        </w:rPr>
        <w:t xml:space="preserve">) список </w:t>
      </w:r>
      <w:r w:rsidR="00A81C5B" w:rsidRPr="00BE218F">
        <w:rPr>
          <w:sz w:val="28"/>
          <w:szCs w:val="28"/>
        </w:rPr>
        <w:t xml:space="preserve">использованных </w:t>
      </w:r>
      <w:r w:rsidR="00BD1BBB" w:rsidRPr="00BE218F">
        <w:rPr>
          <w:sz w:val="28"/>
          <w:szCs w:val="28"/>
        </w:rPr>
        <w:t xml:space="preserve">документов и </w:t>
      </w:r>
      <w:r w:rsidR="00CB5AF0" w:rsidRPr="00BE218F">
        <w:rPr>
          <w:sz w:val="28"/>
          <w:szCs w:val="28"/>
        </w:rPr>
        <w:t>литературы;</w:t>
      </w:r>
    </w:p>
    <w:p w:rsidR="00CB5AF0" w:rsidRPr="00CB5AF0" w:rsidRDefault="00A07E40" w:rsidP="00FE516A">
      <w:pPr>
        <w:spacing w:line="360" w:lineRule="auto"/>
        <w:ind w:firstLine="709"/>
        <w:jc w:val="both"/>
        <w:rPr>
          <w:sz w:val="28"/>
          <w:szCs w:val="28"/>
        </w:rPr>
      </w:pPr>
      <w:r>
        <w:rPr>
          <w:sz w:val="28"/>
          <w:szCs w:val="28"/>
        </w:rPr>
        <w:t>ж</w:t>
      </w:r>
      <w:r w:rsidR="00CB5AF0" w:rsidRPr="00CB5AF0">
        <w:rPr>
          <w:sz w:val="28"/>
          <w:szCs w:val="28"/>
        </w:rPr>
        <w:t>) список иллюстративного материала*;</w:t>
      </w:r>
    </w:p>
    <w:p w:rsidR="00CB5AF0" w:rsidRDefault="00A07E40" w:rsidP="00FE516A">
      <w:pPr>
        <w:spacing w:line="360" w:lineRule="auto"/>
        <w:ind w:firstLine="709"/>
        <w:jc w:val="both"/>
        <w:rPr>
          <w:sz w:val="28"/>
          <w:szCs w:val="28"/>
        </w:rPr>
      </w:pPr>
      <w:r>
        <w:rPr>
          <w:sz w:val="28"/>
          <w:szCs w:val="28"/>
        </w:rPr>
        <w:t>з</w:t>
      </w:r>
      <w:r w:rsidR="00CB5AF0" w:rsidRPr="00CB5AF0">
        <w:rPr>
          <w:sz w:val="28"/>
          <w:szCs w:val="28"/>
        </w:rPr>
        <w:t>) приложения*.</w:t>
      </w:r>
    </w:p>
    <w:p w:rsidR="00CB5AF0" w:rsidRDefault="006330DF" w:rsidP="00FE516A">
      <w:pPr>
        <w:spacing w:line="360" w:lineRule="auto"/>
        <w:ind w:firstLine="709"/>
        <w:jc w:val="both"/>
        <w:rPr>
          <w:sz w:val="28"/>
          <w:szCs w:val="28"/>
        </w:rPr>
      </w:pPr>
      <w:r>
        <w:rPr>
          <w:sz w:val="28"/>
          <w:szCs w:val="28"/>
        </w:rPr>
        <w:t xml:space="preserve">* </w:t>
      </w:r>
      <w:r w:rsidRPr="006330DF">
        <w:rPr>
          <w:sz w:val="28"/>
          <w:szCs w:val="28"/>
        </w:rPr>
        <w:t xml:space="preserve">Список сокращений и условных обозначений, список терминов, список иллюстрированного материала и приложения не являются обязательными элементами структуры </w:t>
      </w:r>
      <w:r w:rsidR="00361851">
        <w:rPr>
          <w:sz w:val="28"/>
          <w:szCs w:val="28"/>
        </w:rPr>
        <w:t>работы</w:t>
      </w:r>
      <w:r w:rsidRPr="006330DF">
        <w:rPr>
          <w:sz w:val="28"/>
          <w:szCs w:val="28"/>
        </w:rPr>
        <w:t>.</w:t>
      </w:r>
    </w:p>
    <w:p w:rsidR="00E84120" w:rsidRPr="00E84120" w:rsidRDefault="00E84120" w:rsidP="00361851">
      <w:pPr>
        <w:spacing w:line="360" w:lineRule="auto"/>
        <w:jc w:val="center"/>
        <w:rPr>
          <w:b/>
          <w:sz w:val="28"/>
          <w:szCs w:val="28"/>
        </w:rPr>
      </w:pPr>
      <w:r w:rsidRPr="00E84120">
        <w:rPr>
          <w:b/>
          <w:sz w:val="28"/>
          <w:szCs w:val="28"/>
        </w:rPr>
        <w:t>Оформление оглавления</w:t>
      </w:r>
    </w:p>
    <w:p w:rsidR="00E84120" w:rsidRPr="00BE218F" w:rsidRDefault="00E84120" w:rsidP="00FE516A">
      <w:pPr>
        <w:spacing w:line="360" w:lineRule="auto"/>
        <w:ind w:firstLine="709"/>
        <w:jc w:val="both"/>
        <w:rPr>
          <w:sz w:val="28"/>
          <w:szCs w:val="28"/>
        </w:rPr>
      </w:pPr>
      <w:r w:rsidRPr="00E84120">
        <w:rPr>
          <w:sz w:val="28"/>
          <w:szCs w:val="28"/>
        </w:rPr>
        <w:t xml:space="preserve">Оглавление </w:t>
      </w:r>
      <w:r w:rsidR="004C1CF6">
        <w:rPr>
          <w:sz w:val="28"/>
          <w:szCs w:val="28"/>
        </w:rPr>
        <w:t>–</w:t>
      </w:r>
      <w:r w:rsidRPr="00E84120">
        <w:rPr>
          <w:sz w:val="28"/>
          <w:szCs w:val="28"/>
        </w:rPr>
        <w:t xml:space="preserve"> перечень основных частей </w:t>
      </w:r>
      <w:r w:rsidR="00361851">
        <w:rPr>
          <w:sz w:val="28"/>
          <w:szCs w:val="28"/>
        </w:rPr>
        <w:t>работы</w:t>
      </w:r>
      <w:r w:rsidRPr="00E84120">
        <w:rPr>
          <w:sz w:val="28"/>
          <w:szCs w:val="28"/>
        </w:rPr>
        <w:t xml:space="preserve"> с указанием страниц, </w:t>
      </w:r>
      <w:r w:rsidR="00015D76">
        <w:rPr>
          <w:sz w:val="28"/>
          <w:szCs w:val="28"/>
        </w:rPr>
        <w:t>с которых соответствующие части начинаются</w:t>
      </w:r>
      <w:r w:rsidRPr="00E84120">
        <w:rPr>
          <w:sz w:val="28"/>
          <w:szCs w:val="28"/>
        </w:rPr>
        <w:t>.</w:t>
      </w:r>
      <w:r>
        <w:rPr>
          <w:sz w:val="28"/>
          <w:szCs w:val="28"/>
        </w:rPr>
        <w:t xml:space="preserve"> </w:t>
      </w:r>
      <w:r w:rsidRPr="00E84120">
        <w:rPr>
          <w:sz w:val="28"/>
          <w:szCs w:val="28"/>
        </w:rPr>
        <w:t>Заголовки в оглавлении должны точно повторять заголовки в тексте. Не допускается</w:t>
      </w:r>
      <w:r>
        <w:rPr>
          <w:sz w:val="28"/>
          <w:szCs w:val="28"/>
        </w:rPr>
        <w:t xml:space="preserve"> </w:t>
      </w:r>
      <w:r w:rsidRPr="00E84120">
        <w:rPr>
          <w:sz w:val="28"/>
          <w:szCs w:val="28"/>
        </w:rPr>
        <w:t>сокращать или давать заголовки в другой формулировке. Последнее слово заголовка соединяют</w:t>
      </w:r>
      <w:r>
        <w:rPr>
          <w:sz w:val="28"/>
          <w:szCs w:val="28"/>
        </w:rPr>
        <w:t xml:space="preserve"> </w:t>
      </w:r>
      <w:r w:rsidRPr="00E84120">
        <w:rPr>
          <w:sz w:val="28"/>
          <w:szCs w:val="28"/>
        </w:rPr>
        <w:t xml:space="preserve">отточием с соответствующим ему </w:t>
      </w:r>
      <w:r w:rsidRPr="00BE218F">
        <w:rPr>
          <w:sz w:val="28"/>
          <w:szCs w:val="28"/>
        </w:rPr>
        <w:t>номером стран</w:t>
      </w:r>
      <w:r w:rsidR="00AB551B" w:rsidRPr="00BE218F">
        <w:rPr>
          <w:sz w:val="28"/>
          <w:szCs w:val="28"/>
        </w:rPr>
        <w:t xml:space="preserve">ицы в правом столбце оглавления (см. образец). </w:t>
      </w:r>
      <w:r w:rsidR="00BD1BBB" w:rsidRPr="00BE218F">
        <w:rPr>
          <w:sz w:val="28"/>
          <w:szCs w:val="28"/>
        </w:rPr>
        <w:t>Оглавление должно быть автособираемым</w:t>
      </w:r>
      <w:r w:rsidR="00AB551B" w:rsidRPr="00BE218F">
        <w:rPr>
          <w:sz w:val="28"/>
          <w:szCs w:val="28"/>
        </w:rPr>
        <w:t>.</w:t>
      </w:r>
    </w:p>
    <w:p w:rsidR="00763CE8" w:rsidRPr="00763CE8" w:rsidRDefault="00763CE8" w:rsidP="00361851">
      <w:pPr>
        <w:spacing w:line="360" w:lineRule="auto"/>
        <w:jc w:val="center"/>
        <w:rPr>
          <w:b/>
          <w:sz w:val="28"/>
          <w:szCs w:val="28"/>
        </w:rPr>
      </w:pPr>
      <w:r w:rsidRPr="00763CE8">
        <w:rPr>
          <w:b/>
          <w:sz w:val="28"/>
          <w:szCs w:val="28"/>
        </w:rPr>
        <w:t>Оформление текста</w:t>
      </w:r>
    </w:p>
    <w:p w:rsidR="00763CE8" w:rsidRDefault="00542742" w:rsidP="00FE516A">
      <w:pPr>
        <w:spacing w:line="360" w:lineRule="auto"/>
        <w:ind w:firstLine="709"/>
        <w:jc w:val="both"/>
        <w:rPr>
          <w:sz w:val="28"/>
          <w:szCs w:val="28"/>
        </w:rPr>
      </w:pPr>
      <w:r w:rsidRPr="00542742">
        <w:rPr>
          <w:sz w:val="28"/>
          <w:szCs w:val="28"/>
        </w:rPr>
        <w:t xml:space="preserve">Введение к </w:t>
      </w:r>
      <w:r>
        <w:rPr>
          <w:sz w:val="28"/>
          <w:szCs w:val="28"/>
        </w:rPr>
        <w:t>работе</w:t>
      </w:r>
      <w:r w:rsidRPr="00542742">
        <w:rPr>
          <w:sz w:val="28"/>
          <w:szCs w:val="28"/>
        </w:rPr>
        <w:t xml:space="preserve"> включает в себя следующие основные структурные элементы:</w:t>
      </w:r>
    </w:p>
    <w:p w:rsidR="00542742" w:rsidRPr="00542742" w:rsidRDefault="00542742" w:rsidP="00FE516A">
      <w:pPr>
        <w:spacing w:line="360" w:lineRule="auto"/>
        <w:ind w:firstLine="709"/>
        <w:jc w:val="both"/>
        <w:rPr>
          <w:sz w:val="28"/>
          <w:szCs w:val="28"/>
        </w:rPr>
      </w:pPr>
      <w:r w:rsidRPr="00542742">
        <w:rPr>
          <w:sz w:val="28"/>
          <w:szCs w:val="28"/>
        </w:rPr>
        <w:t>- актуальность темы исследования;</w:t>
      </w:r>
    </w:p>
    <w:p w:rsidR="00542742" w:rsidRPr="00BE218F" w:rsidRDefault="00542742" w:rsidP="00FE516A">
      <w:pPr>
        <w:spacing w:line="360" w:lineRule="auto"/>
        <w:ind w:firstLine="709"/>
        <w:jc w:val="both"/>
        <w:rPr>
          <w:sz w:val="28"/>
          <w:szCs w:val="28"/>
        </w:rPr>
      </w:pPr>
      <w:r w:rsidRPr="00542742">
        <w:rPr>
          <w:sz w:val="28"/>
          <w:szCs w:val="28"/>
        </w:rPr>
        <w:t xml:space="preserve">- степень </w:t>
      </w:r>
      <w:r w:rsidRPr="00BE218F">
        <w:rPr>
          <w:sz w:val="28"/>
          <w:szCs w:val="28"/>
        </w:rPr>
        <w:t xml:space="preserve">ее </w:t>
      </w:r>
      <w:r w:rsidR="00A91D3E">
        <w:rPr>
          <w:sz w:val="28"/>
          <w:szCs w:val="28"/>
        </w:rPr>
        <w:t xml:space="preserve">научной </w:t>
      </w:r>
      <w:r w:rsidRPr="00BE218F">
        <w:rPr>
          <w:sz w:val="28"/>
          <w:szCs w:val="28"/>
        </w:rPr>
        <w:t>разработанности;</w:t>
      </w:r>
    </w:p>
    <w:p w:rsidR="00BD1BBB" w:rsidRPr="00BE218F" w:rsidRDefault="00BD1BBB" w:rsidP="00FE516A">
      <w:pPr>
        <w:spacing w:line="360" w:lineRule="auto"/>
        <w:ind w:firstLine="709"/>
        <w:jc w:val="both"/>
        <w:rPr>
          <w:sz w:val="28"/>
          <w:szCs w:val="28"/>
        </w:rPr>
      </w:pPr>
      <w:r w:rsidRPr="00BE218F">
        <w:rPr>
          <w:sz w:val="28"/>
          <w:szCs w:val="28"/>
        </w:rPr>
        <w:lastRenderedPageBreak/>
        <w:t xml:space="preserve">- объект и </w:t>
      </w:r>
      <w:r w:rsidR="000778E2" w:rsidRPr="00BE218F">
        <w:rPr>
          <w:sz w:val="28"/>
          <w:szCs w:val="28"/>
        </w:rPr>
        <w:t>предмет;</w:t>
      </w:r>
    </w:p>
    <w:p w:rsidR="00542742" w:rsidRPr="00BE218F" w:rsidRDefault="00542742" w:rsidP="00FE516A">
      <w:pPr>
        <w:spacing w:line="360" w:lineRule="auto"/>
        <w:ind w:firstLine="709"/>
        <w:jc w:val="both"/>
        <w:rPr>
          <w:sz w:val="28"/>
          <w:szCs w:val="28"/>
        </w:rPr>
      </w:pPr>
      <w:r w:rsidRPr="00BE218F">
        <w:rPr>
          <w:sz w:val="28"/>
          <w:szCs w:val="28"/>
        </w:rPr>
        <w:t>- цел</w:t>
      </w:r>
      <w:r w:rsidR="000778E2" w:rsidRPr="00BE218F">
        <w:rPr>
          <w:sz w:val="28"/>
          <w:szCs w:val="28"/>
        </w:rPr>
        <w:t>ь</w:t>
      </w:r>
      <w:r w:rsidRPr="00BE218F">
        <w:rPr>
          <w:sz w:val="28"/>
          <w:szCs w:val="28"/>
        </w:rPr>
        <w:t xml:space="preserve"> и задачи;</w:t>
      </w:r>
    </w:p>
    <w:p w:rsidR="00542742" w:rsidRPr="00BE218F" w:rsidRDefault="00542742" w:rsidP="00FE516A">
      <w:pPr>
        <w:spacing w:line="360" w:lineRule="auto"/>
        <w:ind w:firstLine="709"/>
        <w:jc w:val="both"/>
        <w:rPr>
          <w:sz w:val="28"/>
          <w:szCs w:val="28"/>
        </w:rPr>
      </w:pPr>
      <w:r w:rsidRPr="00BE218F">
        <w:rPr>
          <w:sz w:val="28"/>
          <w:szCs w:val="28"/>
        </w:rPr>
        <w:t>- научную новизну</w:t>
      </w:r>
      <w:r w:rsidR="000778E2" w:rsidRPr="00BE218F">
        <w:rPr>
          <w:sz w:val="28"/>
          <w:szCs w:val="28"/>
        </w:rPr>
        <w:t xml:space="preserve"> (если есть)</w:t>
      </w:r>
      <w:r w:rsidR="00914007">
        <w:rPr>
          <w:sz w:val="28"/>
          <w:szCs w:val="28"/>
        </w:rPr>
        <w:t>*</w:t>
      </w:r>
      <w:r w:rsidRPr="00BE218F">
        <w:rPr>
          <w:sz w:val="28"/>
          <w:szCs w:val="28"/>
        </w:rPr>
        <w:t>;</w:t>
      </w:r>
    </w:p>
    <w:p w:rsidR="00542742" w:rsidRPr="00BE218F" w:rsidRDefault="00542742" w:rsidP="00FE516A">
      <w:pPr>
        <w:spacing w:line="360" w:lineRule="auto"/>
        <w:ind w:firstLine="709"/>
        <w:jc w:val="both"/>
        <w:rPr>
          <w:sz w:val="28"/>
          <w:szCs w:val="28"/>
        </w:rPr>
      </w:pPr>
      <w:r w:rsidRPr="00BE218F">
        <w:rPr>
          <w:sz w:val="28"/>
          <w:szCs w:val="28"/>
        </w:rPr>
        <w:t>- теоретическую и практическую значимость работы</w:t>
      </w:r>
      <w:r w:rsidR="00811F5C">
        <w:rPr>
          <w:sz w:val="28"/>
          <w:szCs w:val="28"/>
        </w:rPr>
        <w:t>*</w:t>
      </w:r>
      <w:r w:rsidRPr="00BE218F">
        <w:rPr>
          <w:sz w:val="28"/>
          <w:szCs w:val="28"/>
        </w:rPr>
        <w:t>;</w:t>
      </w:r>
    </w:p>
    <w:p w:rsidR="00542742" w:rsidRPr="00BE218F" w:rsidRDefault="00542742" w:rsidP="00FE516A">
      <w:pPr>
        <w:spacing w:line="360" w:lineRule="auto"/>
        <w:ind w:firstLine="709"/>
        <w:jc w:val="both"/>
        <w:rPr>
          <w:sz w:val="28"/>
          <w:szCs w:val="28"/>
        </w:rPr>
      </w:pPr>
      <w:r w:rsidRPr="00BE218F">
        <w:rPr>
          <w:sz w:val="28"/>
          <w:szCs w:val="28"/>
        </w:rPr>
        <w:t>- методологию и методы исследования</w:t>
      </w:r>
      <w:r w:rsidR="00811F5C">
        <w:rPr>
          <w:sz w:val="28"/>
          <w:szCs w:val="28"/>
        </w:rPr>
        <w:t>*</w:t>
      </w:r>
      <w:r w:rsidRPr="00BE218F">
        <w:rPr>
          <w:sz w:val="28"/>
          <w:szCs w:val="28"/>
        </w:rPr>
        <w:t>;</w:t>
      </w:r>
    </w:p>
    <w:p w:rsidR="0078171D" w:rsidRDefault="0078171D" w:rsidP="00FE516A">
      <w:pPr>
        <w:spacing w:line="360" w:lineRule="auto"/>
        <w:ind w:firstLine="709"/>
        <w:jc w:val="both"/>
        <w:rPr>
          <w:sz w:val="28"/>
          <w:szCs w:val="28"/>
        </w:rPr>
      </w:pPr>
      <w:r w:rsidRPr="00BE218F">
        <w:rPr>
          <w:sz w:val="28"/>
          <w:szCs w:val="28"/>
        </w:rPr>
        <w:t>- степень достоверности и апробация результатов</w:t>
      </w:r>
      <w:r w:rsidR="00811F5C">
        <w:rPr>
          <w:sz w:val="28"/>
          <w:szCs w:val="28"/>
        </w:rPr>
        <w:t>*</w:t>
      </w:r>
      <w:r w:rsidRPr="00BE218F">
        <w:rPr>
          <w:sz w:val="28"/>
          <w:szCs w:val="28"/>
        </w:rPr>
        <w:t>.</w:t>
      </w:r>
    </w:p>
    <w:p w:rsidR="00811F5C" w:rsidRPr="00811F5C" w:rsidRDefault="00914007" w:rsidP="00FE516A">
      <w:pPr>
        <w:spacing w:line="360" w:lineRule="auto"/>
        <w:ind w:firstLine="709"/>
        <w:jc w:val="both"/>
        <w:rPr>
          <w:i/>
          <w:sz w:val="28"/>
          <w:szCs w:val="28"/>
        </w:rPr>
      </w:pPr>
      <w:r>
        <w:rPr>
          <w:i/>
          <w:sz w:val="28"/>
          <w:szCs w:val="28"/>
        </w:rPr>
        <w:t xml:space="preserve">* необязательно </w:t>
      </w:r>
      <w:r w:rsidR="00811F5C" w:rsidRPr="00811F5C">
        <w:rPr>
          <w:i/>
          <w:sz w:val="28"/>
          <w:szCs w:val="28"/>
        </w:rPr>
        <w:t>для курсовых работ.</w:t>
      </w:r>
      <w:bookmarkStart w:id="0" w:name="_GoBack"/>
      <w:bookmarkEnd w:id="0"/>
    </w:p>
    <w:p w:rsidR="00D15526" w:rsidRDefault="006F2086" w:rsidP="00FE516A">
      <w:pPr>
        <w:spacing w:line="360" w:lineRule="auto"/>
        <w:ind w:firstLine="709"/>
        <w:jc w:val="both"/>
        <w:rPr>
          <w:sz w:val="28"/>
          <w:szCs w:val="28"/>
        </w:rPr>
      </w:pPr>
      <w:r>
        <w:rPr>
          <w:sz w:val="28"/>
          <w:szCs w:val="28"/>
        </w:rPr>
        <w:t xml:space="preserve">В тексте </w:t>
      </w:r>
      <w:r w:rsidR="00EF692E">
        <w:rPr>
          <w:sz w:val="28"/>
          <w:szCs w:val="28"/>
        </w:rPr>
        <w:t xml:space="preserve">работы </w:t>
      </w:r>
      <w:r>
        <w:rPr>
          <w:sz w:val="28"/>
          <w:szCs w:val="28"/>
        </w:rPr>
        <w:t>п</w:t>
      </w:r>
      <w:r w:rsidR="00D15526">
        <w:rPr>
          <w:sz w:val="28"/>
          <w:szCs w:val="28"/>
        </w:rPr>
        <w:t>ереносы слов не используются.</w:t>
      </w:r>
    </w:p>
    <w:p w:rsidR="00624E32" w:rsidRPr="00626588" w:rsidRDefault="00626588" w:rsidP="00FE516A">
      <w:pPr>
        <w:spacing w:line="360" w:lineRule="auto"/>
        <w:ind w:firstLine="709"/>
        <w:jc w:val="both"/>
        <w:rPr>
          <w:sz w:val="28"/>
          <w:szCs w:val="28"/>
        </w:rPr>
      </w:pPr>
      <w:r w:rsidRPr="00626588">
        <w:rPr>
          <w:sz w:val="28"/>
          <w:szCs w:val="28"/>
        </w:rPr>
        <w:t>Основной текс</w:t>
      </w:r>
      <w:r w:rsidR="00891DC9">
        <w:rPr>
          <w:sz w:val="28"/>
          <w:szCs w:val="28"/>
        </w:rPr>
        <w:t>т должен быть разделен на главы, разделы</w:t>
      </w:r>
      <w:r w:rsidRPr="00626588">
        <w:rPr>
          <w:sz w:val="28"/>
          <w:szCs w:val="28"/>
        </w:rPr>
        <w:t xml:space="preserve"> и </w:t>
      </w:r>
      <w:r w:rsidR="00891DC9">
        <w:rPr>
          <w:sz w:val="28"/>
          <w:szCs w:val="28"/>
        </w:rPr>
        <w:t>подразделы,</w:t>
      </w:r>
      <w:r>
        <w:rPr>
          <w:sz w:val="28"/>
          <w:szCs w:val="28"/>
        </w:rPr>
        <w:t xml:space="preserve"> </w:t>
      </w:r>
      <w:r w:rsidRPr="00626588">
        <w:rPr>
          <w:sz w:val="28"/>
          <w:szCs w:val="28"/>
        </w:rPr>
        <w:t>которые нумеруют арабскими цифрами</w:t>
      </w:r>
      <w:r w:rsidR="000778E2">
        <w:rPr>
          <w:sz w:val="28"/>
          <w:szCs w:val="28"/>
        </w:rPr>
        <w:t>.</w:t>
      </w:r>
      <w:r w:rsidR="00400031">
        <w:rPr>
          <w:sz w:val="28"/>
          <w:szCs w:val="28"/>
        </w:rPr>
        <w:t xml:space="preserve"> Глав</w:t>
      </w:r>
      <w:r w:rsidR="00BB554F">
        <w:rPr>
          <w:sz w:val="28"/>
          <w:szCs w:val="28"/>
        </w:rPr>
        <w:t>ы</w:t>
      </w:r>
      <w:r w:rsidR="00400031">
        <w:rPr>
          <w:sz w:val="28"/>
          <w:szCs w:val="28"/>
        </w:rPr>
        <w:t xml:space="preserve"> в об</w:t>
      </w:r>
      <w:r w:rsidR="008630F4">
        <w:rPr>
          <w:sz w:val="28"/>
          <w:szCs w:val="28"/>
        </w:rPr>
        <w:t>язательном порядке должн</w:t>
      </w:r>
      <w:r w:rsidR="00811F5C">
        <w:rPr>
          <w:sz w:val="28"/>
          <w:szCs w:val="28"/>
        </w:rPr>
        <w:t>ы</w:t>
      </w:r>
      <w:r w:rsidR="008630F4">
        <w:rPr>
          <w:sz w:val="28"/>
          <w:szCs w:val="28"/>
        </w:rPr>
        <w:t xml:space="preserve"> иметь </w:t>
      </w:r>
      <w:r w:rsidR="00823943">
        <w:rPr>
          <w:sz w:val="28"/>
          <w:szCs w:val="28"/>
        </w:rPr>
        <w:t>разделы или подразделы.</w:t>
      </w:r>
      <w:r w:rsidR="00811F5C">
        <w:rPr>
          <w:sz w:val="28"/>
          <w:szCs w:val="28"/>
        </w:rPr>
        <w:t xml:space="preserve"> В курсовой работе допускаются главы без разделов и подразделов.</w:t>
      </w:r>
    </w:p>
    <w:p w:rsidR="00626588" w:rsidRPr="000E2CE3" w:rsidRDefault="00457CF9" w:rsidP="00FE516A">
      <w:pPr>
        <w:spacing w:line="360" w:lineRule="auto"/>
        <w:ind w:firstLine="709"/>
        <w:jc w:val="both"/>
        <w:rPr>
          <w:sz w:val="28"/>
          <w:szCs w:val="28"/>
        </w:rPr>
      </w:pPr>
      <w:r>
        <w:rPr>
          <w:sz w:val="28"/>
          <w:szCs w:val="28"/>
        </w:rPr>
        <w:t>Каждую главу</w:t>
      </w:r>
      <w:r w:rsidRPr="00457CF9">
        <w:rPr>
          <w:sz w:val="28"/>
          <w:szCs w:val="28"/>
        </w:rPr>
        <w:t xml:space="preserve"> </w:t>
      </w:r>
      <w:r w:rsidR="00400031">
        <w:rPr>
          <w:sz w:val="28"/>
          <w:szCs w:val="28"/>
        </w:rPr>
        <w:t>работы</w:t>
      </w:r>
      <w:r w:rsidRPr="00457CF9">
        <w:rPr>
          <w:sz w:val="28"/>
          <w:szCs w:val="28"/>
        </w:rPr>
        <w:t xml:space="preserve"> начинают с новой страницы</w:t>
      </w:r>
      <w:r w:rsidR="000778E2">
        <w:rPr>
          <w:sz w:val="28"/>
          <w:szCs w:val="28"/>
        </w:rPr>
        <w:t>, параграфы начинаются через пустую строку от предшествующего текста</w:t>
      </w:r>
      <w:r w:rsidRPr="00457CF9">
        <w:rPr>
          <w:sz w:val="28"/>
          <w:szCs w:val="28"/>
        </w:rPr>
        <w:t>.</w:t>
      </w:r>
      <w:r w:rsidR="000778E2">
        <w:rPr>
          <w:sz w:val="28"/>
          <w:szCs w:val="28"/>
        </w:rPr>
        <w:t xml:space="preserve"> </w:t>
      </w:r>
    </w:p>
    <w:p w:rsidR="00D15526" w:rsidRPr="000E2CE3" w:rsidRDefault="00D15526" w:rsidP="00FE516A">
      <w:pPr>
        <w:spacing w:line="360" w:lineRule="auto"/>
        <w:ind w:firstLine="709"/>
        <w:jc w:val="both"/>
        <w:rPr>
          <w:sz w:val="28"/>
          <w:szCs w:val="28"/>
        </w:rPr>
      </w:pPr>
      <w:r w:rsidRPr="00D15526">
        <w:rPr>
          <w:sz w:val="28"/>
          <w:szCs w:val="28"/>
        </w:rPr>
        <w:t xml:space="preserve">Заголовки располагают посередине страницы </w:t>
      </w:r>
      <w:r w:rsidRPr="00535CAA">
        <w:rPr>
          <w:sz w:val="28"/>
          <w:szCs w:val="28"/>
          <w:u w:val="single"/>
        </w:rPr>
        <w:t>без точки</w:t>
      </w:r>
      <w:r w:rsidRPr="00D15526">
        <w:rPr>
          <w:sz w:val="28"/>
          <w:szCs w:val="28"/>
        </w:rPr>
        <w:t xml:space="preserve"> </w:t>
      </w:r>
      <w:r w:rsidR="00B56F00">
        <w:rPr>
          <w:sz w:val="28"/>
          <w:szCs w:val="28"/>
        </w:rPr>
        <w:t>в</w:t>
      </w:r>
      <w:r w:rsidR="00B56F00" w:rsidRPr="00D15526">
        <w:rPr>
          <w:sz w:val="28"/>
          <w:szCs w:val="28"/>
        </w:rPr>
        <w:t xml:space="preserve"> </w:t>
      </w:r>
      <w:r w:rsidRPr="00D15526">
        <w:rPr>
          <w:sz w:val="28"/>
          <w:szCs w:val="28"/>
        </w:rPr>
        <w:t>конце. Заголовки</w:t>
      </w:r>
      <w:r w:rsidR="00B56F00">
        <w:rPr>
          <w:sz w:val="28"/>
          <w:szCs w:val="28"/>
        </w:rPr>
        <w:t xml:space="preserve"> глав</w:t>
      </w:r>
      <w:r w:rsidRPr="00D15526">
        <w:rPr>
          <w:sz w:val="28"/>
          <w:szCs w:val="28"/>
        </w:rPr>
        <w:t xml:space="preserve"> </w:t>
      </w:r>
      <w:r w:rsidR="00380FFE">
        <w:rPr>
          <w:sz w:val="28"/>
          <w:szCs w:val="28"/>
        </w:rPr>
        <w:t xml:space="preserve">выделяют полужирным и </w:t>
      </w:r>
      <w:r w:rsidRPr="00D15526">
        <w:rPr>
          <w:sz w:val="28"/>
          <w:szCs w:val="28"/>
        </w:rPr>
        <w:t>отделяют от текста снизу тремя интервалами</w:t>
      </w:r>
      <w:r w:rsidR="00FF4115">
        <w:rPr>
          <w:sz w:val="28"/>
          <w:szCs w:val="28"/>
        </w:rPr>
        <w:t xml:space="preserve"> (</w:t>
      </w:r>
      <w:r w:rsidR="00AE70BD">
        <w:rPr>
          <w:sz w:val="28"/>
          <w:szCs w:val="28"/>
        </w:rPr>
        <w:t>правая кнопка мыши на заголовке, абзац, интервал перед, после 3 пт)</w:t>
      </w:r>
      <w:r w:rsidR="00373302">
        <w:rPr>
          <w:sz w:val="28"/>
          <w:szCs w:val="28"/>
        </w:rPr>
        <w:t xml:space="preserve"> или пустой строкой</w:t>
      </w:r>
      <w:r w:rsidR="00380FFE">
        <w:rPr>
          <w:sz w:val="28"/>
          <w:szCs w:val="28"/>
        </w:rPr>
        <w:t>.</w:t>
      </w:r>
      <w:r w:rsidR="0024493D">
        <w:rPr>
          <w:sz w:val="28"/>
          <w:szCs w:val="28"/>
        </w:rPr>
        <w:t xml:space="preserve"> Слово </w:t>
      </w:r>
      <w:r w:rsidR="00373302">
        <w:rPr>
          <w:sz w:val="28"/>
          <w:szCs w:val="28"/>
        </w:rPr>
        <w:t>«</w:t>
      </w:r>
      <w:r w:rsidR="0024493D">
        <w:rPr>
          <w:sz w:val="28"/>
          <w:szCs w:val="28"/>
        </w:rPr>
        <w:t>глава</w:t>
      </w:r>
      <w:r w:rsidR="00373302">
        <w:rPr>
          <w:sz w:val="28"/>
          <w:szCs w:val="28"/>
        </w:rPr>
        <w:t>»</w:t>
      </w:r>
      <w:r w:rsidR="0024493D">
        <w:rPr>
          <w:sz w:val="28"/>
          <w:szCs w:val="28"/>
        </w:rPr>
        <w:t xml:space="preserve"> и названия глав пишутся прописными буквами. </w:t>
      </w:r>
      <w:r w:rsidR="00DA0321">
        <w:rPr>
          <w:sz w:val="28"/>
          <w:szCs w:val="28"/>
        </w:rPr>
        <w:t xml:space="preserve">Названия разделов </w:t>
      </w:r>
      <w:r w:rsidR="0024493D">
        <w:rPr>
          <w:sz w:val="28"/>
          <w:szCs w:val="28"/>
        </w:rPr>
        <w:t>и подраздел</w:t>
      </w:r>
      <w:r w:rsidR="00DA0321">
        <w:rPr>
          <w:sz w:val="28"/>
          <w:szCs w:val="28"/>
        </w:rPr>
        <w:t>ов</w:t>
      </w:r>
      <w:r w:rsidR="0024493D">
        <w:rPr>
          <w:sz w:val="28"/>
          <w:szCs w:val="28"/>
        </w:rPr>
        <w:t xml:space="preserve"> пишутся строчными буквами.</w:t>
      </w:r>
      <w:r w:rsidR="00B56F00">
        <w:rPr>
          <w:sz w:val="28"/>
          <w:szCs w:val="28"/>
        </w:rPr>
        <w:t xml:space="preserve"> Относительно названия параграфа: первый параграф, следующий непосредственно после названия главы, располагается непосредственно после названия главы, но отделяется от последующего текста пустой строкой; параграф, название которого следует за текстом, отделяется от предшествующего текста пустой строкой, от последующего текста не отделяется.</w:t>
      </w:r>
    </w:p>
    <w:p w:rsidR="0056327A" w:rsidRPr="000E2CE3" w:rsidRDefault="0056327A" w:rsidP="00FE516A">
      <w:pPr>
        <w:spacing w:line="360" w:lineRule="auto"/>
        <w:ind w:firstLine="709"/>
        <w:jc w:val="both"/>
        <w:rPr>
          <w:sz w:val="28"/>
          <w:szCs w:val="28"/>
        </w:rPr>
      </w:pPr>
      <w:r w:rsidRPr="000E2CE3">
        <w:rPr>
          <w:sz w:val="28"/>
          <w:szCs w:val="28"/>
        </w:rPr>
        <w:t xml:space="preserve">В заключении </w:t>
      </w:r>
      <w:r w:rsidR="00400031">
        <w:rPr>
          <w:sz w:val="28"/>
          <w:szCs w:val="28"/>
        </w:rPr>
        <w:t>работы</w:t>
      </w:r>
      <w:r w:rsidRPr="000E2CE3">
        <w:rPr>
          <w:sz w:val="28"/>
          <w:szCs w:val="28"/>
        </w:rPr>
        <w:t xml:space="preserve"> излагают итоги выполненного исследования, рекомендации,</w:t>
      </w:r>
      <w:r>
        <w:rPr>
          <w:sz w:val="28"/>
          <w:szCs w:val="28"/>
        </w:rPr>
        <w:t xml:space="preserve"> </w:t>
      </w:r>
      <w:r w:rsidRPr="000E2CE3">
        <w:rPr>
          <w:sz w:val="28"/>
          <w:szCs w:val="28"/>
        </w:rPr>
        <w:t>перспективы дальнейшей разработки темы</w:t>
      </w:r>
      <w:r>
        <w:rPr>
          <w:sz w:val="28"/>
          <w:szCs w:val="28"/>
        </w:rPr>
        <w:t>. Заключение должно четко корреспондировать поставленной цели и задачам работы. Выводы представляют собой краткие ответы на вопросы, поставленные во введении.</w:t>
      </w:r>
    </w:p>
    <w:p w:rsidR="00624E32" w:rsidRDefault="00624E32" w:rsidP="00624E32">
      <w:pPr>
        <w:ind w:firstLine="708"/>
        <w:jc w:val="center"/>
        <w:rPr>
          <w:b/>
          <w:sz w:val="28"/>
          <w:szCs w:val="28"/>
        </w:rPr>
      </w:pPr>
    </w:p>
    <w:p w:rsidR="00E13D09" w:rsidRPr="008302BA" w:rsidRDefault="00366529" w:rsidP="00E13D09">
      <w:pPr>
        <w:spacing w:line="360" w:lineRule="auto"/>
        <w:ind w:firstLine="708"/>
        <w:jc w:val="center"/>
        <w:rPr>
          <w:b/>
          <w:sz w:val="28"/>
          <w:szCs w:val="28"/>
        </w:rPr>
      </w:pPr>
      <w:r w:rsidRPr="008302BA">
        <w:rPr>
          <w:b/>
          <w:sz w:val="28"/>
          <w:szCs w:val="28"/>
        </w:rPr>
        <w:br w:type="page"/>
      </w:r>
      <w:r w:rsidR="00E13D09" w:rsidRPr="008302BA">
        <w:rPr>
          <w:b/>
          <w:sz w:val="28"/>
          <w:szCs w:val="28"/>
        </w:rPr>
        <w:lastRenderedPageBreak/>
        <w:t>СПИСОК ИСПОЛЬЗОВАННЫХ ДОКУМЕНТОВ И ЛИТЕРАТУРЫ</w:t>
      </w:r>
    </w:p>
    <w:p w:rsidR="00E13D09" w:rsidRPr="008302BA" w:rsidRDefault="00E13D09" w:rsidP="00E13D09">
      <w:pPr>
        <w:spacing w:line="360" w:lineRule="auto"/>
        <w:ind w:firstLine="708"/>
        <w:jc w:val="center"/>
        <w:rPr>
          <w:b/>
          <w:sz w:val="28"/>
          <w:szCs w:val="28"/>
        </w:rPr>
      </w:pPr>
      <w:r>
        <w:rPr>
          <w:sz w:val="28"/>
          <w:szCs w:val="28"/>
        </w:rPr>
        <w:t>(</w:t>
      </w:r>
      <w:r>
        <w:rPr>
          <w:i/>
          <w:sz w:val="28"/>
          <w:szCs w:val="28"/>
        </w:rPr>
        <w:t>Пояснение:</w:t>
      </w:r>
      <w:r w:rsidRPr="00017FF5">
        <w:rPr>
          <w:sz w:val="28"/>
          <w:szCs w:val="28"/>
        </w:rPr>
        <w:t xml:space="preserve"> </w:t>
      </w:r>
      <w:r>
        <w:rPr>
          <w:sz w:val="28"/>
          <w:szCs w:val="28"/>
        </w:rPr>
        <w:t>нумерация делается сквозная по всему списку.)</w:t>
      </w:r>
    </w:p>
    <w:p w:rsidR="00E13D09" w:rsidRPr="008302BA" w:rsidRDefault="00E13D09" w:rsidP="00E13D09">
      <w:pPr>
        <w:spacing w:line="360" w:lineRule="auto"/>
        <w:ind w:firstLine="708"/>
        <w:jc w:val="center"/>
        <w:rPr>
          <w:b/>
          <w:caps/>
          <w:sz w:val="28"/>
          <w:szCs w:val="28"/>
        </w:rPr>
      </w:pPr>
    </w:p>
    <w:p w:rsidR="00E13D09" w:rsidRPr="00FC5460" w:rsidRDefault="00E13D09" w:rsidP="00E13D09">
      <w:pPr>
        <w:numPr>
          <w:ilvl w:val="0"/>
          <w:numId w:val="3"/>
        </w:numPr>
        <w:tabs>
          <w:tab w:val="num" w:pos="567"/>
        </w:tabs>
        <w:spacing w:line="360" w:lineRule="auto"/>
        <w:ind w:left="567" w:hanging="567"/>
        <w:jc w:val="both"/>
        <w:rPr>
          <w:b/>
          <w:sz w:val="28"/>
          <w:szCs w:val="28"/>
        </w:rPr>
      </w:pPr>
      <w:r w:rsidRPr="00FC5460">
        <w:rPr>
          <w:b/>
          <w:sz w:val="28"/>
          <w:szCs w:val="28"/>
        </w:rPr>
        <w:t>ДОКУМЕНТЫ</w:t>
      </w:r>
    </w:p>
    <w:p w:rsidR="00E13D09" w:rsidRPr="00FC5460" w:rsidRDefault="00E13D09" w:rsidP="00E13D09">
      <w:pPr>
        <w:spacing w:line="360" w:lineRule="auto"/>
        <w:jc w:val="both"/>
        <w:rPr>
          <w:sz w:val="28"/>
          <w:szCs w:val="28"/>
        </w:rPr>
      </w:pPr>
      <w:r w:rsidRPr="00FC5460">
        <w:rPr>
          <w:sz w:val="28"/>
          <w:szCs w:val="28"/>
        </w:rPr>
        <w:t>(</w:t>
      </w:r>
      <w:r w:rsidRPr="00FC5460">
        <w:rPr>
          <w:i/>
          <w:sz w:val="28"/>
          <w:szCs w:val="28"/>
        </w:rPr>
        <w:t xml:space="preserve">Пояснения: </w:t>
      </w:r>
      <w:r w:rsidRPr="00FC5460">
        <w:rPr>
          <w:sz w:val="28"/>
          <w:szCs w:val="28"/>
        </w:rPr>
        <w:t xml:space="preserve">1. Группировка документов дана примерно, возможны варианты. </w:t>
      </w:r>
    </w:p>
    <w:p w:rsidR="00E13D09" w:rsidRPr="00FC5460" w:rsidRDefault="00E13D09" w:rsidP="00E13D09">
      <w:pPr>
        <w:spacing w:line="360" w:lineRule="auto"/>
        <w:jc w:val="both"/>
        <w:rPr>
          <w:b/>
          <w:sz w:val="28"/>
          <w:szCs w:val="28"/>
        </w:rPr>
      </w:pPr>
      <w:r w:rsidRPr="00FC5460">
        <w:rPr>
          <w:sz w:val="28"/>
          <w:szCs w:val="28"/>
        </w:rPr>
        <w:t>2. Необходимо указывать официальный источник опубликования документа, его номер, дату принятия (и адрес интернет), где это возможно.</w:t>
      </w:r>
      <w:r>
        <w:rPr>
          <w:sz w:val="28"/>
          <w:szCs w:val="28"/>
        </w:rPr>
        <w:t xml:space="preserve"> Официальный источник опубликования должен быть по возможности указан по смыслу внутригосударственного и международного права, т.е. со ссылкой на имплементирующие внутригосударственные акты, с одной стороны, и на официальное опубликование международной межправительственной организацией, с другой.</w:t>
      </w:r>
      <w:r w:rsidRPr="00FC5460">
        <w:rPr>
          <w:sz w:val="28"/>
          <w:szCs w:val="28"/>
        </w:rPr>
        <w:t>)</w:t>
      </w:r>
    </w:p>
    <w:p w:rsidR="00E13D09" w:rsidRPr="00FC5460" w:rsidRDefault="00296B42" w:rsidP="00E13D09">
      <w:pPr>
        <w:numPr>
          <w:ilvl w:val="0"/>
          <w:numId w:val="4"/>
        </w:numPr>
        <w:spacing w:line="360" w:lineRule="auto"/>
        <w:jc w:val="both"/>
        <w:rPr>
          <w:b/>
          <w:sz w:val="28"/>
          <w:szCs w:val="28"/>
        </w:rPr>
      </w:pPr>
      <w:r>
        <w:rPr>
          <w:b/>
          <w:sz w:val="28"/>
          <w:szCs w:val="28"/>
        </w:rPr>
        <w:t>Международные д</w:t>
      </w:r>
      <w:r w:rsidR="00E13D09" w:rsidRPr="00FC5460">
        <w:rPr>
          <w:b/>
          <w:sz w:val="28"/>
          <w:szCs w:val="28"/>
        </w:rPr>
        <w:t xml:space="preserve">оговоры </w:t>
      </w:r>
    </w:p>
    <w:p w:rsidR="00E13D09" w:rsidRDefault="00E13D09" w:rsidP="00096D42">
      <w:pPr>
        <w:numPr>
          <w:ilvl w:val="0"/>
          <w:numId w:val="9"/>
        </w:numPr>
        <w:tabs>
          <w:tab w:val="clear" w:pos="360"/>
          <w:tab w:val="num" w:pos="567"/>
        </w:tabs>
        <w:spacing w:line="360" w:lineRule="auto"/>
        <w:ind w:left="567" w:hanging="567"/>
        <w:jc w:val="both"/>
        <w:rPr>
          <w:sz w:val="28"/>
          <w:szCs w:val="28"/>
        </w:rPr>
      </w:pPr>
      <w:r w:rsidRPr="00FC5460">
        <w:rPr>
          <w:sz w:val="28"/>
          <w:szCs w:val="28"/>
        </w:rPr>
        <w:t>Международный пакт о гражданских и политических правах от 16 декабря 1966 г. // Ведомости Верховного Совета СССР. 1976. № 17. Ст. 291</w:t>
      </w:r>
      <w:r>
        <w:rPr>
          <w:sz w:val="28"/>
          <w:szCs w:val="28"/>
        </w:rPr>
        <w:t xml:space="preserve">; 999 UNTS 171. </w:t>
      </w:r>
    </w:p>
    <w:p w:rsidR="00E13D09" w:rsidRPr="001A5818" w:rsidRDefault="00E13D09" w:rsidP="00096D42">
      <w:pPr>
        <w:numPr>
          <w:ilvl w:val="0"/>
          <w:numId w:val="9"/>
        </w:numPr>
        <w:tabs>
          <w:tab w:val="clear" w:pos="360"/>
          <w:tab w:val="num" w:pos="567"/>
        </w:tabs>
        <w:spacing w:line="360" w:lineRule="auto"/>
        <w:ind w:left="567" w:hanging="567"/>
        <w:jc w:val="both"/>
        <w:rPr>
          <w:sz w:val="28"/>
          <w:szCs w:val="28"/>
          <w:lang w:val="en-US"/>
        </w:rPr>
      </w:pPr>
      <w:r w:rsidRPr="001A5818">
        <w:rPr>
          <w:sz w:val="28"/>
          <w:szCs w:val="28"/>
          <w:lang w:val="en-US"/>
        </w:rPr>
        <w:t xml:space="preserve">Treaty between the Kingdom of Belgium, the Republic of Bulgaria, the Czech Republic, the Kingdom of Denmark, the Federal Republic of Germany, the Republic of Estonia, Ireland, the Hellenic Republic, the Kingdom of Spain, the French Republic, the Italian Republic, the Republic of Cyprus, the Republic of Latvia, the Republic of Lithuania, the Grand Duchy of Luxembourg, the Republic of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(Member States of the European Union) and the Republic of Croatia concerning the accession of the Republic of Croatia to the European Union. Bruxelles, 9 December 2011 // Official Journal of the </w:t>
      </w:r>
      <w:r w:rsidRPr="00FC6D45">
        <w:rPr>
          <w:sz w:val="28"/>
          <w:szCs w:val="28"/>
          <w:lang w:val="en-US"/>
        </w:rPr>
        <w:t>European Union. L 112. 24 April 2012.</w:t>
      </w:r>
    </w:p>
    <w:p w:rsidR="00E13D09" w:rsidRPr="009220F9" w:rsidRDefault="00E13D09" w:rsidP="00A738E5">
      <w:pPr>
        <w:numPr>
          <w:ilvl w:val="0"/>
          <w:numId w:val="9"/>
        </w:numPr>
        <w:tabs>
          <w:tab w:val="clear" w:pos="360"/>
          <w:tab w:val="num" w:pos="567"/>
        </w:tabs>
        <w:spacing w:line="360" w:lineRule="auto"/>
        <w:ind w:left="567" w:hanging="567"/>
        <w:jc w:val="both"/>
        <w:rPr>
          <w:sz w:val="28"/>
          <w:szCs w:val="28"/>
        </w:rPr>
      </w:pPr>
      <w:r w:rsidRPr="009220F9">
        <w:rPr>
          <w:sz w:val="28"/>
          <w:szCs w:val="28"/>
        </w:rPr>
        <w:lastRenderedPageBreak/>
        <w:t>Соглашение между Правительством Российской Федерации и Правительством Республики Беларусь о взаимном признании и порядке исполнения решений об отказе во въезде на территорию г</w:t>
      </w:r>
      <w:r w:rsidRPr="00A51655">
        <w:rPr>
          <w:sz w:val="28"/>
          <w:szCs w:val="28"/>
        </w:rPr>
        <w:t>осударств-участников Соглашения.</w:t>
      </w:r>
      <w:r w:rsidRPr="009220F9">
        <w:rPr>
          <w:sz w:val="28"/>
          <w:szCs w:val="28"/>
        </w:rPr>
        <w:t xml:space="preserve"> </w:t>
      </w:r>
      <w:r w:rsidRPr="00A51655">
        <w:rPr>
          <w:sz w:val="28"/>
          <w:szCs w:val="28"/>
        </w:rPr>
        <w:t>Москва,</w:t>
      </w:r>
      <w:r w:rsidRPr="009220F9">
        <w:rPr>
          <w:sz w:val="28"/>
          <w:szCs w:val="28"/>
        </w:rPr>
        <w:t xml:space="preserve"> 3</w:t>
      </w:r>
      <w:r>
        <w:rPr>
          <w:sz w:val="28"/>
          <w:szCs w:val="28"/>
        </w:rPr>
        <w:t xml:space="preserve"> марта </w:t>
      </w:r>
      <w:r w:rsidRPr="009220F9">
        <w:rPr>
          <w:sz w:val="28"/>
          <w:szCs w:val="28"/>
        </w:rPr>
        <w:t>2015</w:t>
      </w:r>
      <w:r>
        <w:rPr>
          <w:sz w:val="28"/>
          <w:szCs w:val="28"/>
        </w:rPr>
        <w:t xml:space="preserve"> г. Документ опубликован не был. Доступ из справ.-правовой системы «КонсультантПлюс».</w:t>
      </w:r>
    </w:p>
    <w:p w:rsidR="00E13D09" w:rsidRPr="00FC5460" w:rsidRDefault="00E13D09" w:rsidP="00E13D09">
      <w:pPr>
        <w:numPr>
          <w:ilvl w:val="0"/>
          <w:numId w:val="4"/>
        </w:numPr>
        <w:spacing w:line="360" w:lineRule="auto"/>
        <w:jc w:val="both"/>
        <w:rPr>
          <w:b/>
          <w:sz w:val="28"/>
          <w:szCs w:val="28"/>
        </w:rPr>
      </w:pPr>
      <w:r>
        <w:rPr>
          <w:b/>
          <w:sz w:val="28"/>
          <w:szCs w:val="28"/>
        </w:rPr>
        <w:t>Документы</w:t>
      </w:r>
      <w:r w:rsidRPr="00FC5460">
        <w:rPr>
          <w:b/>
          <w:sz w:val="28"/>
          <w:szCs w:val="28"/>
        </w:rPr>
        <w:t xml:space="preserve"> международных организаций</w:t>
      </w:r>
    </w:p>
    <w:p w:rsidR="00E13D09" w:rsidRDefault="00E13D09" w:rsidP="00096D42">
      <w:pPr>
        <w:numPr>
          <w:ilvl w:val="0"/>
          <w:numId w:val="9"/>
        </w:numPr>
        <w:tabs>
          <w:tab w:val="clear" w:pos="360"/>
          <w:tab w:val="num" w:pos="567"/>
        </w:tabs>
        <w:spacing w:line="360" w:lineRule="auto"/>
        <w:ind w:left="567" w:hanging="567"/>
        <w:jc w:val="both"/>
        <w:rPr>
          <w:sz w:val="28"/>
          <w:szCs w:val="28"/>
        </w:rPr>
      </w:pPr>
      <w:r w:rsidRPr="00FC5460">
        <w:rPr>
          <w:sz w:val="28"/>
          <w:szCs w:val="28"/>
        </w:rPr>
        <w:t xml:space="preserve">Резолюция ГА ООН. </w:t>
      </w:r>
      <w:r>
        <w:rPr>
          <w:sz w:val="28"/>
          <w:szCs w:val="28"/>
        </w:rPr>
        <w:t>Спасение культурного наследия Ирака. 28 мая 2015 г. A/RES/69/281. (</w:t>
      </w:r>
      <w:r>
        <w:rPr>
          <w:i/>
          <w:sz w:val="28"/>
          <w:szCs w:val="28"/>
        </w:rPr>
        <w:t>Пояснение:</w:t>
      </w:r>
      <w:r w:rsidRPr="00017FF5">
        <w:rPr>
          <w:sz w:val="28"/>
          <w:szCs w:val="28"/>
        </w:rPr>
        <w:t xml:space="preserve"> ссылки, начинающиеся с </w:t>
      </w:r>
      <w:hyperlink r:id="rId12" w:history="1">
        <w:r w:rsidRPr="00A51655">
          <w:rPr>
            <w:rStyle w:val="ab"/>
            <w:sz w:val="28"/>
            <w:szCs w:val="28"/>
            <w:lang w:val="en-US"/>
          </w:rPr>
          <w:t>http</w:t>
        </w:r>
        <w:r w:rsidRPr="00A51655">
          <w:rPr>
            <w:rStyle w:val="ab"/>
            <w:sz w:val="28"/>
            <w:szCs w:val="28"/>
          </w:rPr>
          <w:t>://</w:t>
        </w:r>
        <w:r w:rsidRPr="00A51655">
          <w:rPr>
            <w:rStyle w:val="ab"/>
            <w:sz w:val="28"/>
            <w:szCs w:val="28"/>
            <w:lang w:val="en-US"/>
          </w:rPr>
          <w:t>ods</w:t>
        </w:r>
        <w:r w:rsidRPr="00A51655">
          <w:rPr>
            <w:rStyle w:val="ab"/>
            <w:sz w:val="28"/>
            <w:szCs w:val="28"/>
          </w:rPr>
          <w:t>-</w:t>
        </w:r>
        <w:r w:rsidRPr="00A51655">
          <w:rPr>
            <w:rStyle w:val="ab"/>
            <w:sz w:val="28"/>
            <w:szCs w:val="28"/>
            <w:lang w:val="en-US"/>
          </w:rPr>
          <w:t>dds</w:t>
        </w:r>
      </w:hyperlink>
      <w:r w:rsidRPr="001A5818">
        <w:rPr>
          <w:sz w:val="28"/>
          <w:szCs w:val="28"/>
        </w:rPr>
        <w:t xml:space="preserve"> </w:t>
      </w:r>
      <w:r w:rsidRPr="00017FF5">
        <w:rPr>
          <w:sz w:val="28"/>
          <w:szCs w:val="28"/>
        </w:rPr>
        <w:t>повторно не открываются, приводить их не нужно.)</w:t>
      </w:r>
    </w:p>
    <w:p w:rsidR="00E13D09" w:rsidRPr="00AD0EF2" w:rsidRDefault="00E13D09" w:rsidP="00096D42">
      <w:pPr>
        <w:numPr>
          <w:ilvl w:val="0"/>
          <w:numId w:val="9"/>
        </w:numPr>
        <w:tabs>
          <w:tab w:val="clear" w:pos="360"/>
          <w:tab w:val="num" w:pos="567"/>
        </w:tabs>
        <w:spacing w:line="360" w:lineRule="auto"/>
        <w:ind w:left="567" w:hanging="567"/>
        <w:jc w:val="both"/>
        <w:rPr>
          <w:sz w:val="28"/>
          <w:szCs w:val="28"/>
        </w:rPr>
      </w:pPr>
      <w:r w:rsidRPr="00B50901">
        <w:rPr>
          <w:sz w:val="28"/>
          <w:szCs w:val="28"/>
        </w:rPr>
        <w:t xml:space="preserve">Доклад Генерального секретаря ООН. </w:t>
      </w:r>
      <w:r w:rsidRPr="00017FF5">
        <w:rPr>
          <w:sz w:val="28"/>
          <w:szCs w:val="28"/>
        </w:rPr>
        <w:t xml:space="preserve">Поощрение и защита прав человека, включая пути и способы поощрения прав человека мигрантов. 7 августа 2014 г. А/69/277. </w:t>
      </w:r>
      <w:r w:rsidR="00AD0EF2">
        <w:rPr>
          <w:sz w:val="28"/>
          <w:szCs w:val="28"/>
        </w:rPr>
        <w:t>Режим доступа</w:t>
      </w:r>
      <w:r w:rsidRPr="00AD0EF2">
        <w:rPr>
          <w:sz w:val="28"/>
          <w:szCs w:val="28"/>
        </w:rPr>
        <w:t xml:space="preserve">: </w:t>
      </w:r>
      <w:hyperlink r:id="rId13" w:history="1">
        <w:r w:rsidRPr="001A5818">
          <w:rPr>
            <w:rStyle w:val="ab"/>
            <w:sz w:val="28"/>
            <w:szCs w:val="28"/>
            <w:lang w:val="en-US"/>
          </w:rPr>
          <w:t>http</w:t>
        </w:r>
        <w:r w:rsidRPr="00AD0EF2">
          <w:rPr>
            <w:rStyle w:val="ab"/>
            <w:sz w:val="28"/>
            <w:szCs w:val="28"/>
          </w:rPr>
          <w:t>://</w:t>
        </w:r>
        <w:r w:rsidRPr="001A5818">
          <w:rPr>
            <w:rStyle w:val="ab"/>
            <w:sz w:val="28"/>
            <w:szCs w:val="28"/>
            <w:lang w:val="en-US"/>
          </w:rPr>
          <w:t>www</w:t>
        </w:r>
        <w:r w:rsidRPr="00AD0EF2">
          <w:rPr>
            <w:rStyle w:val="ab"/>
            <w:sz w:val="28"/>
            <w:szCs w:val="28"/>
          </w:rPr>
          <w:t>.</w:t>
        </w:r>
        <w:r w:rsidRPr="001A5818">
          <w:rPr>
            <w:rStyle w:val="ab"/>
            <w:sz w:val="28"/>
            <w:szCs w:val="28"/>
            <w:lang w:val="en-US"/>
          </w:rPr>
          <w:t>ohchr</w:t>
        </w:r>
        <w:r w:rsidRPr="00AD0EF2">
          <w:rPr>
            <w:rStyle w:val="ab"/>
            <w:sz w:val="28"/>
            <w:szCs w:val="28"/>
          </w:rPr>
          <w:t>.</w:t>
        </w:r>
        <w:r w:rsidRPr="001A5818">
          <w:rPr>
            <w:rStyle w:val="ab"/>
            <w:sz w:val="28"/>
            <w:szCs w:val="28"/>
            <w:lang w:val="en-US"/>
          </w:rPr>
          <w:t>org</w:t>
        </w:r>
        <w:r w:rsidRPr="00AD0EF2">
          <w:rPr>
            <w:rStyle w:val="ab"/>
            <w:sz w:val="28"/>
            <w:szCs w:val="28"/>
          </w:rPr>
          <w:t>/</w:t>
        </w:r>
        <w:r w:rsidRPr="001A5818">
          <w:rPr>
            <w:rStyle w:val="ab"/>
            <w:sz w:val="28"/>
            <w:szCs w:val="28"/>
            <w:lang w:val="en-US"/>
          </w:rPr>
          <w:t>Documents</w:t>
        </w:r>
        <w:r w:rsidRPr="00AD0EF2">
          <w:rPr>
            <w:rStyle w:val="ab"/>
            <w:sz w:val="28"/>
            <w:szCs w:val="28"/>
          </w:rPr>
          <w:t>/</w:t>
        </w:r>
        <w:r w:rsidRPr="001A5818">
          <w:rPr>
            <w:rStyle w:val="ab"/>
            <w:sz w:val="28"/>
            <w:szCs w:val="28"/>
            <w:lang w:val="en-US"/>
          </w:rPr>
          <w:t>Issues</w:t>
        </w:r>
        <w:r w:rsidRPr="00AD0EF2">
          <w:rPr>
            <w:rStyle w:val="ab"/>
            <w:sz w:val="28"/>
            <w:szCs w:val="28"/>
          </w:rPr>
          <w:t>/</w:t>
        </w:r>
        <w:r w:rsidRPr="001A5818">
          <w:rPr>
            <w:rStyle w:val="ab"/>
            <w:sz w:val="28"/>
            <w:szCs w:val="28"/>
            <w:lang w:val="en-US"/>
          </w:rPr>
          <w:t>Migration</w:t>
        </w:r>
        <w:r w:rsidRPr="00AD0EF2">
          <w:rPr>
            <w:rStyle w:val="ab"/>
            <w:sz w:val="28"/>
            <w:szCs w:val="28"/>
          </w:rPr>
          <w:t>/</w:t>
        </w:r>
        <w:r w:rsidRPr="001A5818">
          <w:rPr>
            <w:rStyle w:val="ab"/>
            <w:sz w:val="28"/>
            <w:szCs w:val="28"/>
            <w:lang w:val="en-US"/>
          </w:rPr>
          <w:t>GA</w:t>
        </w:r>
        <w:r w:rsidRPr="00AD0EF2">
          <w:rPr>
            <w:rStyle w:val="ab"/>
            <w:sz w:val="28"/>
            <w:szCs w:val="28"/>
          </w:rPr>
          <w:t>69</w:t>
        </w:r>
        <w:r w:rsidRPr="001A5818">
          <w:rPr>
            <w:rStyle w:val="ab"/>
            <w:sz w:val="28"/>
            <w:szCs w:val="28"/>
            <w:lang w:val="en-US"/>
          </w:rPr>
          <w:t>thSession</w:t>
        </w:r>
        <w:r w:rsidRPr="00AD0EF2">
          <w:rPr>
            <w:rStyle w:val="ab"/>
            <w:sz w:val="28"/>
            <w:szCs w:val="28"/>
          </w:rPr>
          <w:t>/</w:t>
        </w:r>
        <w:r w:rsidRPr="001A5818">
          <w:rPr>
            <w:rStyle w:val="ab"/>
            <w:sz w:val="28"/>
            <w:szCs w:val="28"/>
            <w:lang w:val="en-US"/>
          </w:rPr>
          <w:t>A</w:t>
        </w:r>
        <w:r w:rsidRPr="00AD0EF2">
          <w:rPr>
            <w:rStyle w:val="ab"/>
            <w:sz w:val="28"/>
            <w:szCs w:val="28"/>
          </w:rPr>
          <w:t>-69-277_</w:t>
        </w:r>
        <w:r w:rsidRPr="001A5818">
          <w:rPr>
            <w:rStyle w:val="ab"/>
            <w:sz w:val="28"/>
            <w:szCs w:val="28"/>
            <w:lang w:val="en-US"/>
          </w:rPr>
          <w:t>ru</w:t>
        </w:r>
        <w:r w:rsidRPr="00AD0EF2">
          <w:rPr>
            <w:rStyle w:val="ab"/>
            <w:sz w:val="28"/>
            <w:szCs w:val="28"/>
          </w:rPr>
          <w:t>.</w:t>
        </w:r>
        <w:r w:rsidRPr="001A5818">
          <w:rPr>
            <w:rStyle w:val="ab"/>
            <w:sz w:val="28"/>
            <w:szCs w:val="28"/>
            <w:lang w:val="en-US"/>
          </w:rPr>
          <w:t>pdf</w:t>
        </w:r>
      </w:hyperlink>
      <w:r w:rsidR="0090437F">
        <w:rPr>
          <w:sz w:val="28"/>
          <w:szCs w:val="28"/>
        </w:rPr>
        <w:t xml:space="preserve"> (дата обращения 02.02.2015)</w:t>
      </w:r>
    </w:p>
    <w:p w:rsidR="00E13D09" w:rsidRPr="00FC5460" w:rsidRDefault="00E13D09" w:rsidP="00E13D09">
      <w:pPr>
        <w:numPr>
          <w:ilvl w:val="0"/>
          <w:numId w:val="4"/>
        </w:numPr>
        <w:spacing w:line="360" w:lineRule="auto"/>
        <w:jc w:val="both"/>
        <w:rPr>
          <w:b/>
          <w:sz w:val="28"/>
          <w:szCs w:val="28"/>
          <w:lang w:val="en-US"/>
        </w:rPr>
      </w:pPr>
      <w:r w:rsidRPr="00FC5460">
        <w:rPr>
          <w:b/>
          <w:sz w:val="28"/>
          <w:szCs w:val="28"/>
        </w:rPr>
        <w:t>Судебные</w:t>
      </w:r>
      <w:r w:rsidRPr="00FC5460">
        <w:rPr>
          <w:b/>
          <w:sz w:val="28"/>
          <w:szCs w:val="28"/>
          <w:lang w:val="en-US"/>
        </w:rPr>
        <w:t xml:space="preserve"> </w:t>
      </w:r>
      <w:r w:rsidRPr="00FC5460">
        <w:rPr>
          <w:b/>
          <w:sz w:val="28"/>
          <w:szCs w:val="28"/>
        </w:rPr>
        <w:t>решения</w:t>
      </w:r>
    </w:p>
    <w:p w:rsidR="00AD66D5" w:rsidRPr="00AD66D5" w:rsidRDefault="00E13D09" w:rsidP="00096D42">
      <w:pPr>
        <w:numPr>
          <w:ilvl w:val="0"/>
          <w:numId w:val="9"/>
        </w:numPr>
        <w:tabs>
          <w:tab w:val="clear" w:pos="360"/>
          <w:tab w:val="num" w:pos="567"/>
        </w:tabs>
        <w:spacing w:line="360" w:lineRule="auto"/>
        <w:ind w:left="567" w:hanging="567"/>
        <w:jc w:val="both"/>
        <w:rPr>
          <w:sz w:val="28"/>
          <w:szCs w:val="28"/>
        </w:rPr>
      </w:pPr>
      <w:r w:rsidRPr="00FC5460">
        <w:rPr>
          <w:sz w:val="28"/>
          <w:szCs w:val="28"/>
          <w:lang w:val="en-US"/>
        </w:rPr>
        <w:t>Military and paramilitary activities in and against Nicaragua (</w:t>
      </w:r>
      <w:r w:rsidRPr="00FC5460">
        <w:rPr>
          <w:i/>
          <w:iCs/>
          <w:sz w:val="28"/>
          <w:szCs w:val="28"/>
          <w:lang w:val="en-US"/>
        </w:rPr>
        <w:t xml:space="preserve">Nicaragua </w:t>
      </w:r>
      <w:r w:rsidRPr="00FC5460">
        <w:rPr>
          <w:sz w:val="28"/>
          <w:szCs w:val="28"/>
          <w:lang w:val="en-US"/>
        </w:rPr>
        <w:t xml:space="preserve">v. </w:t>
      </w:r>
      <w:r w:rsidRPr="00FC5460">
        <w:rPr>
          <w:i/>
          <w:iCs/>
          <w:sz w:val="28"/>
          <w:szCs w:val="28"/>
          <w:lang w:val="en-US"/>
        </w:rPr>
        <w:t>United States of America</w:t>
      </w:r>
      <w:r w:rsidRPr="00FC5460">
        <w:rPr>
          <w:sz w:val="28"/>
          <w:szCs w:val="28"/>
          <w:lang w:val="en-US"/>
        </w:rPr>
        <w:t>). Judgment</w:t>
      </w:r>
      <w:r w:rsidRPr="00FC5460">
        <w:rPr>
          <w:sz w:val="28"/>
          <w:szCs w:val="28"/>
        </w:rPr>
        <w:t xml:space="preserve">. </w:t>
      </w:r>
      <w:r w:rsidRPr="00FC5460">
        <w:rPr>
          <w:sz w:val="28"/>
          <w:szCs w:val="28"/>
          <w:lang w:val="en-US"/>
        </w:rPr>
        <w:t>June</w:t>
      </w:r>
      <w:r w:rsidRPr="00FC5460">
        <w:rPr>
          <w:sz w:val="28"/>
          <w:szCs w:val="28"/>
        </w:rPr>
        <w:t xml:space="preserve"> 27, 1986. </w:t>
      </w:r>
      <w:r w:rsidRPr="00FC5460">
        <w:rPr>
          <w:sz w:val="28"/>
          <w:szCs w:val="28"/>
          <w:lang w:val="en-US"/>
        </w:rPr>
        <w:t>ICJ</w:t>
      </w:r>
      <w:r w:rsidRPr="00FC5460">
        <w:rPr>
          <w:sz w:val="28"/>
          <w:szCs w:val="28"/>
        </w:rPr>
        <w:t xml:space="preserve"> // </w:t>
      </w:r>
      <w:r w:rsidRPr="00FC5460">
        <w:rPr>
          <w:sz w:val="28"/>
          <w:szCs w:val="28"/>
          <w:lang w:val="en-US"/>
        </w:rPr>
        <w:t>ILM</w:t>
      </w:r>
      <w:r w:rsidRPr="00FC5460">
        <w:rPr>
          <w:sz w:val="28"/>
          <w:szCs w:val="28"/>
        </w:rPr>
        <w:t xml:space="preserve">. 1986. </w:t>
      </w:r>
      <w:r w:rsidRPr="00FC5460">
        <w:rPr>
          <w:sz w:val="28"/>
          <w:szCs w:val="28"/>
          <w:lang w:val="en-US"/>
        </w:rPr>
        <w:t>Vol</w:t>
      </w:r>
      <w:r w:rsidRPr="00FC5460">
        <w:rPr>
          <w:sz w:val="28"/>
          <w:szCs w:val="28"/>
        </w:rPr>
        <w:t xml:space="preserve">. 25. </w:t>
      </w:r>
      <w:r w:rsidRPr="00FC5460">
        <w:rPr>
          <w:sz w:val="28"/>
          <w:szCs w:val="28"/>
          <w:lang w:val="en-US"/>
        </w:rPr>
        <w:t>No</w:t>
      </w:r>
      <w:r w:rsidRPr="00FC5460">
        <w:rPr>
          <w:sz w:val="28"/>
          <w:szCs w:val="28"/>
        </w:rPr>
        <w:t xml:space="preserve">. 4. </w:t>
      </w:r>
      <w:r w:rsidRPr="00FC5460">
        <w:rPr>
          <w:sz w:val="28"/>
          <w:szCs w:val="28"/>
          <w:lang w:val="en-US"/>
        </w:rPr>
        <w:t>P</w:t>
      </w:r>
      <w:r w:rsidRPr="00FC5460">
        <w:rPr>
          <w:sz w:val="28"/>
          <w:szCs w:val="28"/>
        </w:rPr>
        <w:t xml:space="preserve">. </w:t>
      </w:r>
      <w:r w:rsidRPr="00AD66D5">
        <w:rPr>
          <w:sz w:val="28"/>
          <w:szCs w:val="28"/>
        </w:rPr>
        <w:t xml:space="preserve">103. </w:t>
      </w:r>
    </w:p>
    <w:p w:rsidR="00E13D09" w:rsidRPr="00096D42" w:rsidRDefault="00E13D09" w:rsidP="00096D42">
      <w:pPr>
        <w:numPr>
          <w:ilvl w:val="0"/>
          <w:numId w:val="4"/>
        </w:numPr>
        <w:tabs>
          <w:tab w:val="clear" w:pos="360"/>
          <w:tab w:val="num" w:pos="567"/>
        </w:tabs>
        <w:spacing w:line="360" w:lineRule="auto"/>
        <w:ind w:left="567" w:hanging="567"/>
        <w:jc w:val="both"/>
        <w:rPr>
          <w:sz w:val="28"/>
          <w:szCs w:val="28"/>
        </w:rPr>
      </w:pPr>
      <w:r w:rsidRPr="00096D42">
        <w:rPr>
          <w:b/>
          <w:sz w:val="28"/>
          <w:szCs w:val="28"/>
        </w:rPr>
        <w:t>Законодательство России</w:t>
      </w:r>
      <w:r w:rsidR="008E5FF9" w:rsidRPr="00096D42">
        <w:rPr>
          <w:b/>
          <w:sz w:val="28"/>
          <w:szCs w:val="28"/>
        </w:rPr>
        <w:t xml:space="preserve"> (</w:t>
      </w:r>
      <w:r w:rsidR="008E5FF9" w:rsidRPr="00096D42">
        <w:rPr>
          <w:i/>
          <w:sz w:val="28"/>
          <w:szCs w:val="28"/>
        </w:rPr>
        <w:t xml:space="preserve">Пояснения: </w:t>
      </w:r>
      <w:r w:rsidR="008E5FF9" w:rsidRPr="00096D42">
        <w:rPr>
          <w:sz w:val="28"/>
          <w:szCs w:val="28"/>
        </w:rPr>
        <w:t xml:space="preserve">1. Если данный раздел включает законодательство одного государства, то называется по образцу: «Законодательство … /страны/». Если включает законодательство разных стран, то раздел следует назвать «Законодательство отдельных государств», а перед описанием конкретного нормативно-правового акта указывается название государства. 2. Если </w:t>
      </w:r>
      <w:r w:rsidR="003E37F3" w:rsidRPr="00096D42">
        <w:rPr>
          <w:sz w:val="28"/>
          <w:szCs w:val="28"/>
        </w:rPr>
        <w:t>называния документов должны быть написаны</w:t>
      </w:r>
      <w:r w:rsidR="008E5FF9" w:rsidRPr="00096D42">
        <w:rPr>
          <w:sz w:val="28"/>
          <w:szCs w:val="28"/>
        </w:rPr>
        <w:t xml:space="preserve">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3. На всех языках библиографическое описание </w:t>
      </w:r>
      <w:r w:rsidR="003E37F3" w:rsidRPr="00096D42">
        <w:rPr>
          <w:sz w:val="28"/>
          <w:szCs w:val="28"/>
        </w:rPr>
        <w:t xml:space="preserve">должно содержать данные об официальном </w:t>
      </w:r>
      <w:r w:rsidR="003E37F3" w:rsidRPr="00096D42">
        <w:rPr>
          <w:sz w:val="28"/>
          <w:szCs w:val="28"/>
        </w:rPr>
        <w:lastRenderedPageBreak/>
        <w:t>опубликовании в соответствии с правилами государства, чьи акты приводятся (по возможности)</w:t>
      </w:r>
      <w:r w:rsidR="008E5FF9" w:rsidRPr="00096D42">
        <w:rPr>
          <w:sz w:val="28"/>
          <w:szCs w:val="28"/>
        </w:rPr>
        <w:t>.</w:t>
      </w:r>
      <w:r w:rsidR="008E5FF9" w:rsidRPr="00096D42">
        <w:rPr>
          <w:b/>
          <w:sz w:val="28"/>
          <w:szCs w:val="28"/>
        </w:rPr>
        <w:t>)</w:t>
      </w:r>
    </w:p>
    <w:p w:rsidR="00E13D09" w:rsidRPr="00FC5460" w:rsidRDefault="00E13D09" w:rsidP="00096D42">
      <w:pPr>
        <w:numPr>
          <w:ilvl w:val="0"/>
          <w:numId w:val="9"/>
        </w:numPr>
        <w:tabs>
          <w:tab w:val="clear" w:pos="360"/>
          <w:tab w:val="num" w:pos="567"/>
        </w:tabs>
        <w:spacing w:line="360" w:lineRule="auto"/>
        <w:ind w:left="567" w:hanging="567"/>
        <w:jc w:val="both"/>
        <w:rPr>
          <w:sz w:val="28"/>
          <w:szCs w:val="28"/>
        </w:rPr>
      </w:pPr>
      <w:r w:rsidRPr="00FC5460">
        <w:rPr>
          <w:sz w:val="28"/>
          <w:szCs w:val="28"/>
        </w:rPr>
        <w:t>Федеральный закон РФ от 21 июня 2002 г. «О правовом положении иностранных граждан в Российской Федерации» // Российская газета от 31 июля 2002 г. № 140 (3008)</w:t>
      </w:r>
      <w:r>
        <w:rPr>
          <w:sz w:val="28"/>
          <w:szCs w:val="28"/>
        </w:rPr>
        <w:t xml:space="preserve"> с послед. изм</w:t>
      </w:r>
      <w:r w:rsidRPr="00FC5460">
        <w:rPr>
          <w:sz w:val="28"/>
          <w:szCs w:val="28"/>
        </w:rPr>
        <w:t>.</w:t>
      </w:r>
    </w:p>
    <w:p w:rsidR="00E13D09" w:rsidRDefault="00E13D09" w:rsidP="00096D42">
      <w:pPr>
        <w:numPr>
          <w:ilvl w:val="0"/>
          <w:numId w:val="9"/>
        </w:numPr>
        <w:tabs>
          <w:tab w:val="clear" w:pos="360"/>
          <w:tab w:val="num" w:pos="567"/>
        </w:tabs>
        <w:spacing w:line="360" w:lineRule="auto"/>
        <w:ind w:left="567" w:hanging="567"/>
        <w:jc w:val="both"/>
        <w:rPr>
          <w:sz w:val="28"/>
          <w:szCs w:val="28"/>
        </w:rPr>
      </w:pPr>
      <w:r w:rsidRPr="008A75DB">
        <w:rPr>
          <w:sz w:val="28"/>
          <w:szCs w:val="28"/>
        </w:rPr>
        <w:t xml:space="preserve">Федеральный закон от 23.05.2015 № 134-ФЗ </w:t>
      </w:r>
      <w:r w:rsidR="009B0ADE">
        <w:rPr>
          <w:sz w:val="28"/>
          <w:szCs w:val="28"/>
        </w:rPr>
        <w:t>«</w:t>
      </w:r>
      <w:r w:rsidRPr="008A75DB">
        <w:rPr>
          <w:sz w:val="28"/>
          <w:szCs w:val="28"/>
        </w:rPr>
        <w:t xml:space="preserve">О внесении изменений в статью 15 Федерального закона </w:t>
      </w:r>
      <w:r w:rsidR="009B0ADE">
        <w:rPr>
          <w:sz w:val="28"/>
          <w:szCs w:val="28"/>
        </w:rPr>
        <w:t>«</w:t>
      </w:r>
      <w:r w:rsidRPr="008A75DB">
        <w:rPr>
          <w:sz w:val="28"/>
          <w:szCs w:val="28"/>
        </w:rPr>
        <w:t>Об уничтожении химического оружия</w:t>
      </w:r>
      <w:r w:rsidR="009B0ADE">
        <w:rPr>
          <w:sz w:val="28"/>
          <w:szCs w:val="28"/>
        </w:rPr>
        <w:t>»</w:t>
      </w:r>
      <w:r w:rsidR="00FF5433">
        <w:rPr>
          <w:sz w:val="28"/>
          <w:szCs w:val="28"/>
        </w:rPr>
        <w:t xml:space="preserve"> </w:t>
      </w:r>
      <w:r w:rsidRPr="006C6F7B">
        <w:rPr>
          <w:sz w:val="28"/>
          <w:szCs w:val="28"/>
        </w:rPr>
        <w:t>// Официальный интернет-портал правовой информации (</w:t>
      </w:r>
      <w:hyperlink r:id="rId14" w:history="1">
        <w:r w:rsidRPr="006C6F7B">
          <w:rPr>
            <w:rStyle w:val="ab"/>
            <w:sz w:val="28"/>
            <w:szCs w:val="28"/>
          </w:rPr>
          <w:t>www.pravo.gov.ru</w:t>
        </w:r>
      </w:hyperlink>
      <w:r w:rsidRPr="006C6F7B">
        <w:rPr>
          <w:sz w:val="28"/>
          <w:szCs w:val="28"/>
        </w:rPr>
        <w:t xml:space="preserve">). </w:t>
      </w:r>
      <w:r w:rsidRPr="00BE6080">
        <w:rPr>
          <w:sz w:val="28"/>
          <w:szCs w:val="28"/>
        </w:rPr>
        <w:t>Номер опубликования: 0001201505230002</w:t>
      </w:r>
      <w:r>
        <w:rPr>
          <w:sz w:val="28"/>
          <w:szCs w:val="28"/>
        </w:rPr>
        <w:t xml:space="preserve">. </w:t>
      </w:r>
      <w:r w:rsidRPr="00BE6080">
        <w:rPr>
          <w:sz w:val="28"/>
          <w:szCs w:val="28"/>
        </w:rPr>
        <w:t>Дата опубликования: 23.05.2015</w:t>
      </w:r>
      <w:r>
        <w:rPr>
          <w:sz w:val="28"/>
          <w:szCs w:val="28"/>
        </w:rPr>
        <w:t>.</w:t>
      </w:r>
    </w:p>
    <w:p w:rsidR="00E13D09" w:rsidRPr="00301AE8" w:rsidRDefault="00E13D09" w:rsidP="00010F0C">
      <w:pPr>
        <w:numPr>
          <w:ilvl w:val="0"/>
          <w:numId w:val="4"/>
        </w:numPr>
        <w:spacing w:line="360" w:lineRule="auto"/>
        <w:ind w:left="567" w:hanging="567"/>
        <w:jc w:val="both"/>
        <w:rPr>
          <w:b/>
          <w:sz w:val="28"/>
          <w:szCs w:val="28"/>
        </w:rPr>
      </w:pPr>
      <w:r w:rsidRPr="00FC5460">
        <w:rPr>
          <w:b/>
          <w:sz w:val="28"/>
          <w:szCs w:val="28"/>
        </w:rPr>
        <w:t>ЛИТЕРАТУРА</w:t>
      </w:r>
      <w:r>
        <w:rPr>
          <w:b/>
          <w:sz w:val="28"/>
          <w:szCs w:val="28"/>
        </w:rPr>
        <w:t xml:space="preserve"> (</w:t>
      </w:r>
      <w:r>
        <w:rPr>
          <w:i/>
          <w:sz w:val="28"/>
          <w:szCs w:val="28"/>
        </w:rPr>
        <w:t xml:space="preserve">Пояснения: </w:t>
      </w:r>
      <w:r>
        <w:rPr>
          <w:sz w:val="28"/>
          <w:szCs w:val="28"/>
        </w:rPr>
        <w:t xml:space="preserve">1. Если используются работы только на русском и английском языках, следует расположить их в алфавитном порядке, вначале на русском языке, потом на английском. Выделять группы по языку не следует. Если используются работы на русском и каком-то одном ином иностранном языке, то в этой части библиографии должны быть сделаны подразделы, например: а) на русском языке, б) на испанском языке. Если используются работы на нескольких иностранных языках, то работы на каждом из языков должны быть выделены в самостоятельный подраздел. </w:t>
      </w:r>
    </w:p>
    <w:p w:rsidR="00E13D09" w:rsidRDefault="00E13D09" w:rsidP="00E13D09">
      <w:pPr>
        <w:spacing w:line="360" w:lineRule="auto"/>
        <w:ind w:left="567"/>
        <w:jc w:val="both"/>
        <w:rPr>
          <w:sz w:val="28"/>
          <w:szCs w:val="28"/>
        </w:rPr>
      </w:pPr>
      <w:r>
        <w:rPr>
          <w:sz w:val="28"/>
          <w:szCs w:val="28"/>
        </w:rPr>
        <w:t xml:space="preserve">2. Если используются работы на языках, основанных не на кириллице и не на латинице, то вся библиографическая информация приводится вначале на языке оригинала, затем в скобках в переводе на русский язык. </w:t>
      </w:r>
    </w:p>
    <w:p w:rsidR="00E13D09" w:rsidRPr="00FC5460" w:rsidRDefault="00E13D09" w:rsidP="00E13D09">
      <w:pPr>
        <w:spacing w:line="360" w:lineRule="auto"/>
        <w:ind w:left="567"/>
        <w:jc w:val="both"/>
        <w:rPr>
          <w:b/>
          <w:sz w:val="28"/>
          <w:szCs w:val="28"/>
        </w:rPr>
      </w:pPr>
      <w:r>
        <w:rPr>
          <w:sz w:val="28"/>
          <w:szCs w:val="28"/>
        </w:rPr>
        <w:t>3. На всех языках библиографическое описание дается по схеме, принятой для русскоязычных работ, например, для книг: Фамилия автора, его инициалы. Название работы. Место, дата опубликования. – количество страниц.</w:t>
      </w:r>
      <w:r>
        <w:rPr>
          <w:b/>
          <w:sz w:val="28"/>
          <w:szCs w:val="28"/>
        </w:rPr>
        <w:t xml:space="preserve">) </w:t>
      </w:r>
    </w:p>
    <w:p w:rsidR="00E13D09" w:rsidRPr="00FC5460" w:rsidRDefault="00E13D09" w:rsidP="00010F0C">
      <w:pPr>
        <w:numPr>
          <w:ilvl w:val="1"/>
          <w:numId w:val="4"/>
        </w:numPr>
        <w:tabs>
          <w:tab w:val="num" w:pos="567"/>
        </w:tabs>
        <w:spacing w:line="360" w:lineRule="auto"/>
        <w:ind w:left="567" w:hanging="567"/>
        <w:jc w:val="both"/>
        <w:rPr>
          <w:b/>
          <w:sz w:val="28"/>
          <w:szCs w:val="28"/>
        </w:rPr>
      </w:pPr>
      <w:r w:rsidRPr="00FC5460">
        <w:rPr>
          <w:b/>
          <w:sz w:val="28"/>
          <w:szCs w:val="28"/>
        </w:rPr>
        <w:t>Специальная литература, учебники, монографии</w:t>
      </w:r>
      <w:r>
        <w:rPr>
          <w:b/>
          <w:sz w:val="28"/>
          <w:szCs w:val="28"/>
        </w:rPr>
        <w:t xml:space="preserve"> </w:t>
      </w:r>
    </w:p>
    <w:p w:rsidR="00E13D09" w:rsidRPr="00FC5460" w:rsidRDefault="00CC7694" w:rsidP="00D86E51">
      <w:pPr>
        <w:numPr>
          <w:ilvl w:val="0"/>
          <w:numId w:val="9"/>
        </w:numPr>
        <w:tabs>
          <w:tab w:val="clear" w:pos="360"/>
          <w:tab w:val="num" w:pos="567"/>
        </w:tabs>
        <w:spacing w:line="360" w:lineRule="auto"/>
        <w:ind w:left="567" w:hanging="567"/>
        <w:jc w:val="both"/>
        <w:rPr>
          <w:sz w:val="28"/>
          <w:szCs w:val="28"/>
        </w:rPr>
      </w:pPr>
      <w:r w:rsidRPr="00CC7694">
        <w:rPr>
          <w:sz w:val="28"/>
          <w:szCs w:val="28"/>
        </w:rPr>
        <w:t xml:space="preserve">Солнцев А.М. Современное международное право о защите окружающей среды и экологических правах человека. Монография - М: Книжный дом </w:t>
      </w:r>
      <w:r w:rsidR="009B0ADE">
        <w:rPr>
          <w:sz w:val="28"/>
          <w:szCs w:val="28"/>
        </w:rPr>
        <w:t>«</w:t>
      </w:r>
      <w:r w:rsidRPr="00CC7694">
        <w:rPr>
          <w:sz w:val="28"/>
          <w:szCs w:val="28"/>
        </w:rPr>
        <w:t>ЛИБРОКОМ</w:t>
      </w:r>
      <w:r w:rsidR="009B0ADE">
        <w:rPr>
          <w:sz w:val="28"/>
          <w:szCs w:val="28"/>
        </w:rPr>
        <w:t>»</w:t>
      </w:r>
      <w:r w:rsidRPr="00CC7694">
        <w:rPr>
          <w:sz w:val="28"/>
          <w:szCs w:val="28"/>
        </w:rPr>
        <w:t>, 2015. - 336 с.</w:t>
      </w:r>
    </w:p>
    <w:p w:rsidR="00E13D09" w:rsidRPr="00301AE8" w:rsidRDefault="00E13D09" w:rsidP="00D86E51">
      <w:pPr>
        <w:numPr>
          <w:ilvl w:val="0"/>
          <w:numId w:val="9"/>
        </w:numPr>
        <w:tabs>
          <w:tab w:val="clear" w:pos="360"/>
          <w:tab w:val="num" w:pos="567"/>
        </w:tabs>
        <w:spacing w:line="360" w:lineRule="auto"/>
        <w:ind w:left="567" w:hanging="567"/>
        <w:jc w:val="both"/>
        <w:rPr>
          <w:sz w:val="28"/>
          <w:szCs w:val="28"/>
        </w:rPr>
      </w:pPr>
      <w:r w:rsidRPr="00301AE8">
        <w:rPr>
          <w:sz w:val="28"/>
          <w:szCs w:val="28"/>
        </w:rPr>
        <w:lastRenderedPageBreak/>
        <w:t>Право международных организаций: учебник для бакалавриата и магистратуры / под ред. А.Х.Абашидзе. М.: Юрайт, 2014. – 687 с.</w:t>
      </w:r>
    </w:p>
    <w:p w:rsidR="00E13D09" w:rsidRPr="00301AE8" w:rsidRDefault="00E13D09" w:rsidP="00D86E51">
      <w:pPr>
        <w:numPr>
          <w:ilvl w:val="0"/>
          <w:numId w:val="9"/>
        </w:numPr>
        <w:tabs>
          <w:tab w:val="clear" w:pos="360"/>
          <w:tab w:val="num" w:pos="567"/>
        </w:tabs>
        <w:spacing w:line="360" w:lineRule="auto"/>
        <w:ind w:left="567" w:hanging="567"/>
        <w:jc w:val="both"/>
        <w:rPr>
          <w:sz w:val="28"/>
          <w:szCs w:val="28"/>
        </w:rPr>
      </w:pPr>
      <w:r w:rsidRPr="001A5818" w:rsidDel="00172BF5">
        <w:rPr>
          <w:sz w:val="28"/>
          <w:szCs w:val="28"/>
          <w:lang w:val="en-US"/>
        </w:rPr>
        <w:t xml:space="preserve"> </w:t>
      </w:r>
      <w:r w:rsidRPr="001A5818">
        <w:rPr>
          <w:sz w:val="28"/>
          <w:szCs w:val="28"/>
          <w:lang w:val="en-US"/>
        </w:rPr>
        <w:t xml:space="preserve">Foundations of International Migration Law. Ed. by B.Opeskin, R.Perruchoud, J. Redpath-Cross. </w:t>
      </w:r>
      <w:r w:rsidRPr="00301AE8">
        <w:rPr>
          <w:sz w:val="28"/>
          <w:szCs w:val="28"/>
        </w:rPr>
        <w:t>New York: Cambridge University Press, 2012. – 496 p.</w:t>
      </w:r>
    </w:p>
    <w:p w:rsidR="00E13D09" w:rsidRPr="00AC4864" w:rsidRDefault="00E13D09" w:rsidP="00E13D09">
      <w:pPr>
        <w:tabs>
          <w:tab w:val="num" w:pos="567"/>
        </w:tabs>
        <w:spacing w:line="360" w:lineRule="auto"/>
        <w:ind w:left="567" w:hanging="567"/>
        <w:jc w:val="both"/>
        <w:rPr>
          <w:b/>
          <w:sz w:val="28"/>
          <w:szCs w:val="28"/>
        </w:rPr>
      </w:pPr>
      <w:r w:rsidRPr="00AC4864">
        <w:rPr>
          <w:b/>
          <w:sz w:val="28"/>
          <w:szCs w:val="28"/>
        </w:rPr>
        <w:t>2) Научные статьи</w:t>
      </w:r>
    </w:p>
    <w:p w:rsidR="00E13D09" w:rsidRPr="00AC4864" w:rsidRDefault="00E13D09" w:rsidP="00E13D09">
      <w:pPr>
        <w:tabs>
          <w:tab w:val="num" w:pos="567"/>
        </w:tabs>
        <w:spacing w:line="360" w:lineRule="auto"/>
        <w:ind w:left="567" w:hanging="567"/>
        <w:jc w:val="both"/>
        <w:rPr>
          <w:b/>
          <w:sz w:val="28"/>
          <w:szCs w:val="28"/>
        </w:rPr>
      </w:pPr>
      <w:r w:rsidRPr="00AC4864">
        <w:rPr>
          <w:b/>
          <w:sz w:val="28"/>
          <w:szCs w:val="28"/>
        </w:rPr>
        <w:t>а) на русском языке</w:t>
      </w:r>
    </w:p>
    <w:p w:rsidR="00E13D09" w:rsidRDefault="00425A9E" w:rsidP="00D86E51">
      <w:pPr>
        <w:numPr>
          <w:ilvl w:val="0"/>
          <w:numId w:val="9"/>
        </w:numPr>
        <w:tabs>
          <w:tab w:val="clear" w:pos="360"/>
          <w:tab w:val="num" w:pos="567"/>
        </w:tabs>
        <w:spacing w:line="360" w:lineRule="auto"/>
        <w:ind w:left="567" w:hanging="567"/>
        <w:jc w:val="both"/>
        <w:rPr>
          <w:sz w:val="28"/>
          <w:szCs w:val="28"/>
        </w:rPr>
      </w:pPr>
      <w:r w:rsidRPr="00425A9E">
        <w:rPr>
          <w:sz w:val="28"/>
          <w:szCs w:val="28"/>
        </w:rPr>
        <w:t>Киселева Е.В. Традиционные ценности и проблемы ЛГБТ в резолюциях Совета ООН по правам человека // Евразийский юридический журнал. 2015. N 5. С. 47-50</w:t>
      </w:r>
    </w:p>
    <w:p w:rsidR="00E13D09" w:rsidRPr="00AC4864" w:rsidRDefault="00E13D09" w:rsidP="00E13D09">
      <w:pPr>
        <w:tabs>
          <w:tab w:val="num" w:pos="567"/>
        </w:tabs>
        <w:spacing w:line="360" w:lineRule="auto"/>
        <w:ind w:left="567" w:hanging="567"/>
        <w:jc w:val="both"/>
        <w:rPr>
          <w:b/>
          <w:sz w:val="28"/>
          <w:szCs w:val="28"/>
        </w:rPr>
      </w:pPr>
      <w:r w:rsidRPr="00AC4864">
        <w:rPr>
          <w:b/>
          <w:sz w:val="28"/>
          <w:szCs w:val="28"/>
        </w:rPr>
        <w:t>б) на английском языке</w:t>
      </w:r>
    </w:p>
    <w:p w:rsidR="00E13D09" w:rsidRPr="0038392E" w:rsidRDefault="00C87FF8" w:rsidP="00D86E51">
      <w:pPr>
        <w:numPr>
          <w:ilvl w:val="0"/>
          <w:numId w:val="9"/>
        </w:numPr>
        <w:tabs>
          <w:tab w:val="clear" w:pos="360"/>
          <w:tab w:val="num" w:pos="567"/>
        </w:tabs>
        <w:spacing w:line="360" w:lineRule="auto"/>
        <w:ind w:left="567" w:hanging="567"/>
        <w:jc w:val="both"/>
        <w:rPr>
          <w:sz w:val="28"/>
          <w:szCs w:val="28"/>
        </w:rPr>
      </w:pPr>
      <w:r w:rsidRPr="001A5818">
        <w:rPr>
          <w:sz w:val="28"/>
          <w:szCs w:val="28"/>
          <w:lang w:val="en-US"/>
        </w:rPr>
        <w:t>Allot P.</w:t>
      </w:r>
      <w:r w:rsidR="00E13D09" w:rsidRPr="001A5818">
        <w:rPr>
          <w:sz w:val="28"/>
          <w:szCs w:val="28"/>
          <w:lang w:val="en-US"/>
        </w:rPr>
        <w:t xml:space="preserve"> The concept of international law // European Journal of International Law. 1999. </w:t>
      </w:r>
      <w:r w:rsidR="00E13D09" w:rsidRPr="0038392E">
        <w:rPr>
          <w:sz w:val="28"/>
          <w:szCs w:val="28"/>
        </w:rPr>
        <w:t>No.</w:t>
      </w:r>
      <w:r>
        <w:rPr>
          <w:sz w:val="28"/>
          <w:szCs w:val="28"/>
        </w:rPr>
        <w:t xml:space="preserve"> </w:t>
      </w:r>
      <w:r w:rsidR="00930241">
        <w:rPr>
          <w:sz w:val="28"/>
          <w:szCs w:val="28"/>
        </w:rPr>
        <w:t xml:space="preserve">10. </w:t>
      </w:r>
      <w:r w:rsidR="00E13D09" w:rsidRPr="0038392E">
        <w:rPr>
          <w:sz w:val="28"/>
          <w:szCs w:val="28"/>
        </w:rPr>
        <w:t>P. 31-50.</w:t>
      </w:r>
    </w:p>
    <w:p w:rsidR="00E13D09" w:rsidRPr="00FC5460" w:rsidRDefault="00E13D09" w:rsidP="00E13D09">
      <w:pPr>
        <w:tabs>
          <w:tab w:val="num" w:pos="567"/>
        </w:tabs>
        <w:spacing w:line="360" w:lineRule="auto"/>
        <w:ind w:left="567" w:hanging="567"/>
        <w:jc w:val="both"/>
        <w:rPr>
          <w:b/>
          <w:sz w:val="28"/>
          <w:szCs w:val="28"/>
        </w:rPr>
      </w:pPr>
      <w:r w:rsidRPr="00FC5460">
        <w:rPr>
          <w:b/>
          <w:sz w:val="28"/>
          <w:szCs w:val="28"/>
        </w:rPr>
        <w:t>в) на немецком языке</w:t>
      </w:r>
    </w:p>
    <w:p w:rsidR="00E13D09" w:rsidRPr="0038392E" w:rsidRDefault="00E13D09" w:rsidP="00D86E51">
      <w:pPr>
        <w:numPr>
          <w:ilvl w:val="0"/>
          <w:numId w:val="9"/>
        </w:numPr>
        <w:tabs>
          <w:tab w:val="clear" w:pos="360"/>
          <w:tab w:val="num" w:pos="567"/>
        </w:tabs>
        <w:spacing w:line="360" w:lineRule="auto"/>
        <w:ind w:left="567" w:hanging="567"/>
        <w:jc w:val="both"/>
        <w:rPr>
          <w:sz w:val="28"/>
          <w:szCs w:val="28"/>
        </w:rPr>
      </w:pPr>
      <w:r w:rsidRPr="001A5818">
        <w:rPr>
          <w:sz w:val="28"/>
          <w:szCs w:val="28"/>
          <w:lang w:val="en-US"/>
        </w:rPr>
        <w:t xml:space="preserve">Foerster V. Rechtliche Grundlagen des Schengener Abkommen // Freizugigkeit in Europa: Migrations- und europapolitische Aspekte des Schengen-Vertrages / Heckmann F., Tomei V. Bonn, 1996. </w:t>
      </w:r>
      <w:r w:rsidRPr="0038392E">
        <w:rPr>
          <w:sz w:val="28"/>
          <w:szCs w:val="28"/>
        </w:rPr>
        <w:t>S. 19-44.</w:t>
      </w:r>
    </w:p>
    <w:p w:rsidR="00E13D09" w:rsidRDefault="00E13D09" w:rsidP="00E13D09">
      <w:pPr>
        <w:spacing w:line="360" w:lineRule="auto"/>
        <w:jc w:val="both"/>
        <w:rPr>
          <w:b/>
          <w:sz w:val="28"/>
          <w:szCs w:val="28"/>
        </w:rPr>
      </w:pPr>
      <w:r>
        <w:rPr>
          <w:b/>
          <w:sz w:val="28"/>
          <w:szCs w:val="28"/>
        </w:rPr>
        <w:t>3) Диссертации и авторефераты диссертации</w:t>
      </w:r>
    </w:p>
    <w:p w:rsidR="004D1531" w:rsidRPr="00D12D69" w:rsidRDefault="004D1531" w:rsidP="00D86E51">
      <w:pPr>
        <w:numPr>
          <w:ilvl w:val="0"/>
          <w:numId w:val="9"/>
        </w:numPr>
        <w:tabs>
          <w:tab w:val="clear" w:pos="360"/>
          <w:tab w:val="num" w:pos="567"/>
        </w:tabs>
        <w:spacing w:line="360" w:lineRule="auto"/>
        <w:ind w:left="567" w:hanging="567"/>
        <w:jc w:val="both"/>
        <w:rPr>
          <w:sz w:val="28"/>
          <w:szCs w:val="28"/>
        </w:rPr>
      </w:pPr>
      <w:r w:rsidRPr="00D12D69">
        <w:rPr>
          <w:sz w:val="28"/>
          <w:szCs w:val="28"/>
        </w:rPr>
        <w:t>Абашидзе А.Х. Проблемы междунар</w:t>
      </w:r>
      <w:r>
        <w:rPr>
          <w:sz w:val="28"/>
          <w:szCs w:val="28"/>
        </w:rPr>
        <w:t>одно-правовой защиты меньшинств: дисс.</w:t>
      </w:r>
      <w:r w:rsidRPr="00D12D69">
        <w:rPr>
          <w:sz w:val="28"/>
          <w:szCs w:val="28"/>
        </w:rPr>
        <w:t xml:space="preserve"> ... д</w:t>
      </w:r>
      <w:r>
        <w:rPr>
          <w:sz w:val="28"/>
          <w:szCs w:val="28"/>
        </w:rPr>
        <w:t>-</w:t>
      </w:r>
      <w:r w:rsidRPr="00D12D69">
        <w:rPr>
          <w:sz w:val="28"/>
          <w:szCs w:val="28"/>
        </w:rPr>
        <w:t>ра юрид</w:t>
      </w:r>
      <w:r>
        <w:rPr>
          <w:sz w:val="28"/>
          <w:szCs w:val="28"/>
        </w:rPr>
        <w:t>. наук в форме науч. докл.</w:t>
      </w:r>
      <w:r w:rsidRPr="00D12D69">
        <w:rPr>
          <w:sz w:val="28"/>
          <w:szCs w:val="28"/>
        </w:rPr>
        <w:t>: 12.00.10</w:t>
      </w:r>
      <w:r>
        <w:rPr>
          <w:sz w:val="28"/>
          <w:szCs w:val="28"/>
        </w:rPr>
        <w:t>. М., 1997. – 56 с.</w:t>
      </w:r>
    </w:p>
    <w:p w:rsidR="00E13D09" w:rsidRDefault="00E13D09" w:rsidP="00D86E51">
      <w:pPr>
        <w:numPr>
          <w:ilvl w:val="0"/>
          <w:numId w:val="9"/>
        </w:numPr>
        <w:tabs>
          <w:tab w:val="clear" w:pos="360"/>
          <w:tab w:val="num" w:pos="567"/>
        </w:tabs>
        <w:spacing w:line="360" w:lineRule="auto"/>
        <w:ind w:left="567" w:hanging="567"/>
        <w:jc w:val="both"/>
        <w:rPr>
          <w:sz w:val="28"/>
          <w:szCs w:val="28"/>
        </w:rPr>
      </w:pPr>
      <w:r w:rsidRPr="0038392E">
        <w:rPr>
          <w:sz w:val="28"/>
          <w:szCs w:val="28"/>
        </w:rPr>
        <w:t>Кажаева О.С. Институт реадмиссии в международном праве: дисс. … канд. юрид. наук: 12.00.10. М., 2014. – 236 с.</w:t>
      </w:r>
    </w:p>
    <w:p w:rsidR="00C728E6" w:rsidRDefault="00C728E6" w:rsidP="00D86E51">
      <w:pPr>
        <w:numPr>
          <w:ilvl w:val="0"/>
          <w:numId w:val="9"/>
        </w:numPr>
        <w:tabs>
          <w:tab w:val="clear" w:pos="360"/>
          <w:tab w:val="num" w:pos="567"/>
        </w:tabs>
        <w:spacing w:line="360" w:lineRule="auto"/>
        <w:ind w:left="567" w:hanging="567"/>
        <w:jc w:val="both"/>
        <w:rPr>
          <w:sz w:val="28"/>
          <w:szCs w:val="28"/>
        </w:rPr>
      </w:pPr>
      <w:r w:rsidRPr="00C728E6">
        <w:rPr>
          <w:sz w:val="28"/>
          <w:szCs w:val="28"/>
        </w:rPr>
        <w:t>Копылов М.Н. Право на развитие и экологическая безопасность развивающихся государств (м</w:t>
      </w:r>
      <w:r>
        <w:rPr>
          <w:sz w:val="28"/>
          <w:szCs w:val="28"/>
        </w:rPr>
        <w:t>еждународно-правовые вопросы): а</w:t>
      </w:r>
      <w:r w:rsidRPr="00C728E6">
        <w:rPr>
          <w:sz w:val="28"/>
          <w:szCs w:val="28"/>
        </w:rPr>
        <w:t xml:space="preserve">втореф. дисс. </w:t>
      </w:r>
      <w:r>
        <w:rPr>
          <w:sz w:val="28"/>
          <w:szCs w:val="28"/>
        </w:rPr>
        <w:t>… д-ра юрид. наук: 12.00.10.</w:t>
      </w:r>
      <w:r w:rsidRPr="00C728E6">
        <w:rPr>
          <w:sz w:val="28"/>
          <w:szCs w:val="28"/>
        </w:rPr>
        <w:t xml:space="preserve"> М., 2001. </w:t>
      </w:r>
      <w:r>
        <w:rPr>
          <w:sz w:val="28"/>
          <w:szCs w:val="28"/>
        </w:rPr>
        <w:t xml:space="preserve">– </w:t>
      </w:r>
      <w:r w:rsidRPr="00C728E6">
        <w:rPr>
          <w:sz w:val="28"/>
          <w:szCs w:val="28"/>
        </w:rPr>
        <w:t>46 с.</w:t>
      </w:r>
    </w:p>
    <w:p w:rsidR="00E13D09" w:rsidRDefault="00E13D09" w:rsidP="00E13D09">
      <w:pPr>
        <w:spacing w:line="360" w:lineRule="auto"/>
        <w:jc w:val="both"/>
        <w:rPr>
          <w:b/>
          <w:sz w:val="28"/>
          <w:szCs w:val="28"/>
        </w:rPr>
      </w:pPr>
      <w:r>
        <w:rPr>
          <w:b/>
          <w:sz w:val="28"/>
          <w:szCs w:val="28"/>
        </w:rPr>
        <w:t>4</w:t>
      </w:r>
      <w:r w:rsidRPr="00FC5460">
        <w:rPr>
          <w:b/>
          <w:sz w:val="28"/>
          <w:szCs w:val="28"/>
        </w:rPr>
        <w:t xml:space="preserve">) </w:t>
      </w:r>
      <w:r>
        <w:rPr>
          <w:b/>
          <w:sz w:val="28"/>
          <w:szCs w:val="28"/>
        </w:rPr>
        <w:t>Прочие публикации (</w:t>
      </w:r>
      <w:r>
        <w:rPr>
          <w:i/>
          <w:sz w:val="28"/>
          <w:szCs w:val="28"/>
        </w:rPr>
        <w:t xml:space="preserve">Пояснение: </w:t>
      </w:r>
      <w:r>
        <w:rPr>
          <w:sz w:val="28"/>
          <w:szCs w:val="28"/>
        </w:rPr>
        <w:t>В этот раздел относятся, например, доклады неправительственных организаций, рабочие документы аналитического характера, подготовленные учеными, и подобное.</w:t>
      </w:r>
      <w:r>
        <w:rPr>
          <w:b/>
          <w:sz w:val="28"/>
          <w:szCs w:val="28"/>
        </w:rPr>
        <w:t>)</w:t>
      </w:r>
    </w:p>
    <w:p w:rsidR="00703B7B" w:rsidRDefault="00703B7B" w:rsidP="00D86E51">
      <w:pPr>
        <w:numPr>
          <w:ilvl w:val="0"/>
          <w:numId w:val="9"/>
        </w:numPr>
        <w:tabs>
          <w:tab w:val="clear" w:pos="360"/>
          <w:tab w:val="num" w:pos="567"/>
        </w:tabs>
        <w:spacing w:line="360" w:lineRule="auto"/>
        <w:ind w:left="567" w:hanging="567"/>
        <w:jc w:val="both"/>
        <w:rPr>
          <w:sz w:val="28"/>
          <w:szCs w:val="28"/>
        </w:rPr>
      </w:pPr>
      <w:r>
        <w:rPr>
          <w:sz w:val="28"/>
          <w:szCs w:val="28"/>
        </w:rPr>
        <w:t xml:space="preserve"> Аналитический обзор на тему: «Соответствие российского законодательства требованиям Международной организации труда» / отв. ред. Л.А.Чиканова. </w:t>
      </w:r>
      <w:r>
        <w:rPr>
          <w:sz w:val="28"/>
          <w:szCs w:val="28"/>
        </w:rPr>
        <w:lastRenderedPageBreak/>
        <w:t>Подготовлен для системы КонсультантПлюс. Справ.-правовая система «КонсультантПлюс», 2014.</w:t>
      </w:r>
      <w:r w:rsidR="002F209C">
        <w:rPr>
          <w:sz w:val="28"/>
          <w:szCs w:val="28"/>
        </w:rPr>
        <w:t xml:space="preserve"> </w:t>
      </w:r>
    </w:p>
    <w:p w:rsidR="00E13D09" w:rsidRDefault="00E13D09" w:rsidP="00D86E51">
      <w:pPr>
        <w:numPr>
          <w:ilvl w:val="0"/>
          <w:numId w:val="9"/>
        </w:numPr>
        <w:tabs>
          <w:tab w:val="clear" w:pos="360"/>
          <w:tab w:val="num" w:pos="567"/>
        </w:tabs>
        <w:spacing w:line="360" w:lineRule="auto"/>
        <w:ind w:left="567" w:hanging="567"/>
        <w:jc w:val="both"/>
        <w:rPr>
          <w:sz w:val="28"/>
          <w:szCs w:val="28"/>
          <w:lang w:val="en-US"/>
        </w:rPr>
      </w:pPr>
      <w:r w:rsidRPr="001A5818">
        <w:rPr>
          <w:sz w:val="28"/>
          <w:szCs w:val="28"/>
          <w:lang w:val="en-US"/>
        </w:rPr>
        <w:t>Aleinikoff A. From Dependence to Self-Reliance: Changing the Paradigm in Protracted Refugee Situations. Policy brief. Transatlantic Council on Migration; Migration Policy Institute, May 2015. – 16 p.</w:t>
      </w:r>
    </w:p>
    <w:p w:rsidR="00860161" w:rsidRPr="00860161" w:rsidRDefault="00C1797E" w:rsidP="00D86E51">
      <w:pPr>
        <w:numPr>
          <w:ilvl w:val="0"/>
          <w:numId w:val="9"/>
        </w:numPr>
        <w:tabs>
          <w:tab w:val="clear" w:pos="360"/>
          <w:tab w:val="num" w:pos="567"/>
        </w:tabs>
        <w:spacing w:line="360" w:lineRule="auto"/>
        <w:ind w:left="567" w:hanging="567"/>
        <w:jc w:val="both"/>
        <w:rPr>
          <w:sz w:val="28"/>
          <w:szCs w:val="28"/>
        </w:rPr>
      </w:pPr>
      <w:r w:rsidRPr="00C1797E">
        <w:rPr>
          <w:sz w:val="28"/>
          <w:szCs w:val="28"/>
        </w:rPr>
        <w:t>الدولية</w:t>
      </w:r>
      <w:r w:rsidRPr="00C1797E">
        <w:rPr>
          <w:sz w:val="28"/>
          <w:szCs w:val="28"/>
          <w:lang w:val="en-US"/>
        </w:rPr>
        <w:t xml:space="preserve"> </w:t>
      </w:r>
      <w:r w:rsidRPr="00C1797E">
        <w:rPr>
          <w:sz w:val="28"/>
          <w:szCs w:val="28"/>
        </w:rPr>
        <w:t>للهجرة</w:t>
      </w:r>
      <w:r w:rsidRPr="00C1797E">
        <w:rPr>
          <w:sz w:val="28"/>
          <w:szCs w:val="28"/>
          <w:lang w:val="en-US"/>
        </w:rPr>
        <w:t xml:space="preserve"> </w:t>
      </w:r>
      <w:r w:rsidRPr="00C1797E">
        <w:rPr>
          <w:sz w:val="28"/>
          <w:szCs w:val="28"/>
        </w:rPr>
        <w:t>القانون</w:t>
      </w:r>
      <w:r w:rsidRPr="00C1797E">
        <w:rPr>
          <w:sz w:val="28"/>
          <w:szCs w:val="28"/>
          <w:lang w:val="en-US"/>
        </w:rPr>
        <w:t xml:space="preserve"> </w:t>
      </w:r>
      <w:r w:rsidRPr="00C1797E">
        <w:rPr>
          <w:sz w:val="28"/>
          <w:szCs w:val="28"/>
        </w:rPr>
        <w:t>رقم</w:t>
      </w:r>
      <w:r w:rsidRPr="00C1797E">
        <w:rPr>
          <w:sz w:val="28"/>
          <w:szCs w:val="28"/>
          <w:lang w:val="en-US"/>
        </w:rPr>
        <w:t xml:space="preserve"> 32 - </w:t>
      </w:r>
      <w:r w:rsidRPr="00C1797E">
        <w:rPr>
          <w:sz w:val="28"/>
          <w:szCs w:val="28"/>
        </w:rPr>
        <w:t>مسرد</w:t>
      </w:r>
      <w:r w:rsidRPr="00C1797E">
        <w:rPr>
          <w:sz w:val="28"/>
          <w:szCs w:val="28"/>
          <w:lang w:val="en-US"/>
        </w:rPr>
        <w:t xml:space="preserve"> </w:t>
      </w:r>
      <w:r w:rsidRPr="00C1797E">
        <w:rPr>
          <w:sz w:val="28"/>
          <w:szCs w:val="28"/>
        </w:rPr>
        <w:t>للهجرة</w:t>
      </w:r>
      <w:r w:rsidRPr="00C1797E">
        <w:rPr>
          <w:sz w:val="28"/>
          <w:szCs w:val="28"/>
          <w:lang w:val="en-US"/>
        </w:rPr>
        <w:t>.</w:t>
      </w:r>
      <w:r w:rsidR="00311F66" w:rsidRPr="0096742A">
        <w:rPr>
          <w:lang w:val="en-US"/>
        </w:rPr>
        <w:t xml:space="preserve"> </w:t>
      </w:r>
      <w:r w:rsidR="00311F66" w:rsidRPr="00311F66">
        <w:rPr>
          <w:sz w:val="28"/>
          <w:szCs w:val="28"/>
          <w:lang w:val="en-US"/>
        </w:rPr>
        <w:t>املنظمة</w:t>
      </w:r>
      <w:r w:rsidR="00311F66" w:rsidRPr="0096742A">
        <w:rPr>
          <w:sz w:val="28"/>
          <w:szCs w:val="28"/>
          <w:lang w:val="en-US"/>
        </w:rPr>
        <w:t xml:space="preserve"> </w:t>
      </w:r>
      <w:r w:rsidR="00311F66" w:rsidRPr="00311F66">
        <w:rPr>
          <w:sz w:val="28"/>
          <w:szCs w:val="28"/>
          <w:lang w:val="en-US"/>
        </w:rPr>
        <w:t>الدولية</w:t>
      </w:r>
      <w:r w:rsidR="00311F66" w:rsidRPr="0096742A">
        <w:rPr>
          <w:sz w:val="28"/>
          <w:szCs w:val="28"/>
          <w:lang w:val="en-US"/>
        </w:rPr>
        <w:t xml:space="preserve"> </w:t>
      </w:r>
      <w:r w:rsidR="00311F66" w:rsidRPr="00311F66">
        <w:rPr>
          <w:sz w:val="28"/>
          <w:szCs w:val="28"/>
          <w:lang w:val="en-US"/>
        </w:rPr>
        <w:t>للهجرة</w:t>
      </w:r>
      <w:r w:rsidR="00F3276F" w:rsidRPr="0096742A">
        <w:rPr>
          <w:sz w:val="28"/>
          <w:szCs w:val="28"/>
          <w:lang w:val="en-US"/>
        </w:rPr>
        <w:t xml:space="preserve">. </w:t>
      </w:r>
      <w:r w:rsidR="00311F66" w:rsidRPr="00311F66">
        <w:rPr>
          <w:sz w:val="28"/>
          <w:szCs w:val="28"/>
          <w:lang w:val="en-US"/>
        </w:rPr>
        <w:t>جنيف</w:t>
      </w:r>
      <w:r w:rsidR="00F3276F" w:rsidRPr="0096742A">
        <w:rPr>
          <w:sz w:val="28"/>
          <w:szCs w:val="28"/>
          <w:lang w:val="en-US"/>
        </w:rPr>
        <w:t xml:space="preserve">, 2013 – </w:t>
      </w:r>
      <w:r w:rsidR="0096742A" w:rsidRPr="0096742A">
        <w:rPr>
          <w:sz w:val="28"/>
          <w:szCs w:val="28"/>
        </w:rPr>
        <w:t>صفحة</w:t>
      </w:r>
      <w:r w:rsidR="0096742A" w:rsidRPr="0096742A">
        <w:rPr>
          <w:sz w:val="28"/>
          <w:szCs w:val="28"/>
          <w:lang w:val="en-US"/>
        </w:rPr>
        <w:t xml:space="preserve"> </w:t>
      </w:r>
      <w:r w:rsidR="00F3276F" w:rsidRPr="0096742A">
        <w:rPr>
          <w:sz w:val="28"/>
          <w:szCs w:val="28"/>
          <w:lang w:val="en-US"/>
        </w:rPr>
        <w:t xml:space="preserve">82 </w:t>
      </w:r>
      <w:r w:rsidR="009E6CD2" w:rsidRPr="0096742A">
        <w:rPr>
          <w:sz w:val="28"/>
          <w:szCs w:val="28"/>
          <w:lang w:val="en-US"/>
        </w:rPr>
        <w:t>(</w:t>
      </w:r>
      <w:r w:rsidR="00365566">
        <w:rPr>
          <w:sz w:val="28"/>
          <w:szCs w:val="28"/>
        </w:rPr>
        <w:t>Международное</w:t>
      </w:r>
      <w:r w:rsidR="00365566" w:rsidRPr="0096742A">
        <w:rPr>
          <w:sz w:val="28"/>
          <w:szCs w:val="28"/>
          <w:lang w:val="en-US"/>
        </w:rPr>
        <w:t xml:space="preserve"> </w:t>
      </w:r>
      <w:r w:rsidR="00365566">
        <w:rPr>
          <w:sz w:val="28"/>
          <w:szCs w:val="28"/>
        </w:rPr>
        <w:t>миграционное</w:t>
      </w:r>
      <w:r w:rsidR="00365566" w:rsidRPr="0096742A">
        <w:rPr>
          <w:sz w:val="28"/>
          <w:szCs w:val="28"/>
          <w:lang w:val="en-US"/>
        </w:rPr>
        <w:t xml:space="preserve"> </w:t>
      </w:r>
      <w:r w:rsidR="00365566">
        <w:rPr>
          <w:sz w:val="28"/>
          <w:szCs w:val="28"/>
        </w:rPr>
        <w:t>право</w:t>
      </w:r>
      <w:r w:rsidR="00365566" w:rsidRPr="0096742A">
        <w:rPr>
          <w:sz w:val="28"/>
          <w:szCs w:val="28"/>
          <w:lang w:val="en-US"/>
        </w:rPr>
        <w:t xml:space="preserve">. </w:t>
      </w:r>
      <w:r w:rsidR="00365566">
        <w:rPr>
          <w:sz w:val="28"/>
          <w:szCs w:val="28"/>
        </w:rPr>
        <w:t>Глоссарий</w:t>
      </w:r>
      <w:r w:rsidR="00365566" w:rsidRPr="009B0ADE">
        <w:rPr>
          <w:sz w:val="28"/>
          <w:szCs w:val="28"/>
        </w:rPr>
        <w:t xml:space="preserve"> </w:t>
      </w:r>
      <w:r w:rsidR="00365566">
        <w:rPr>
          <w:sz w:val="28"/>
          <w:szCs w:val="28"/>
        </w:rPr>
        <w:t>терминов</w:t>
      </w:r>
      <w:r w:rsidR="00365566" w:rsidRPr="009B0ADE">
        <w:rPr>
          <w:sz w:val="28"/>
          <w:szCs w:val="28"/>
        </w:rPr>
        <w:t xml:space="preserve"> </w:t>
      </w:r>
      <w:r w:rsidR="00365566">
        <w:rPr>
          <w:sz w:val="28"/>
          <w:szCs w:val="28"/>
        </w:rPr>
        <w:t>в</w:t>
      </w:r>
      <w:r w:rsidR="00365566" w:rsidRPr="009B0ADE">
        <w:rPr>
          <w:sz w:val="28"/>
          <w:szCs w:val="28"/>
        </w:rPr>
        <w:t xml:space="preserve"> </w:t>
      </w:r>
      <w:r w:rsidR="00365566">
        <w:rPr>
          <w:sz w:val="28"/>
          <w:szCs w:val="28"/>
        </w:rPr>
        <w:t>области</w:t>
      </w:r>
      <w:r w:rsidR="00365566" w:rsidRPr="009B0ADE">
        <w:rPr>
          <w:sz w:val="28"/>
          <w:szCs w:val="28"/>
        </w:rPr>
        <w:t xml:space="preserve"> </w:t>
      </w:r>
      <w:r w:rsidR="00365566">
        <w:rPr>
          <w:sz w:val="28"/>
          <w:szCs w:val="28"/>
        </w:rPr>
        <w:t>миграции</w:t>
      </w:r>
      <w:r w:rsidR="00365566" w:rsidRPr="009B0ADE">
        <w:rPr>
          <w:sz w:val="28"/>
          <w:szCs w:val="28"/>
        </w:rPr>
        <w:t xml:space="preserve"> / </w:t>
      </w:r>
      <w:r w:rsidR="00365566">
        <w:rPr>
          <w:sz w:val="28"/>
          <w:szCs w:val="28"/>
        </w:rPr>
        <w:t>отв</w:t>
      </w:r>
      <w:r w:rsidR="00365566" w:rsidRPr="009B0ADE">
        <w:rPr>
          <w:sz w:val="28"/>
          <w:szCs w:val="28"/>
        </w:rPr>
        <w:t xml:space="preserve">. </w:t>
      </w:r>
      <w:r w:rsidR="00365566">
        <w:rPr>
          <w:sz w:val="28"/>
          <w:szCs w:val="28"/>
        </w:rPr>
        <w:t>ред</w:t>
      </w:r>
      <w:r w:rsidR="00365566" w:rsidRPr="009B0ADE">
        <w:rPr>
          <w:sz w:val="28"/>
          <w:szCs w:val="28"/>
        </w:rPr>
        <w:t xml:space="preserve">. </w:t>
      </w:r>
      <w:r w:rsidR="00365566">
        <w:rPr>
          <w:sz w:val="28"/>
          <w:szCs w:val="28"/>
        </w:rPr>
        <w:t>Р</w:t>
      </w:r>
      <w:r w:rsidR="00E43C5E" w:rsidRPr="009B0ADE">
        <w:rPr>
          <w:sz w:val="28"/>
          <w:szCs w:val="28"/>
        </w:rPr>
        <w:t>.</w:t>
      </w:r>
      <w:r w:rsidR="00365566">
        <w:rPr>
          <w:sz w:val="28"/>
          <w:szCs w:val="28"/>
        </w:rPr>
        <w:t xml:space="preserve"> Перрушу. Международная организация по миграции (МОМ). Женева</w:t>
      </w:r>
      <w:r w:rsidR="009E6CD2">
        <w:rPr>
          <w:sz w:val="28"/>
          <w:szCs w:val="28"/>
        </w:rPr>
        <w:t>, 20</w:t>
      </w:r>
      <w:r w:rsidR="00F3276F">
        <w:rPr>
          <w:sz w:val="28"/>
          <w:szCs w:val="28"/>
        </w:rPr>
        <w:t>13</w:t>
      </w:r>
      <w:r w:rsidR="009E6CD2">
        <w:rPr>
          <w:sz w:val="28"/>
          <w:szCs w:val="28"/>
        </w:rPr>
        <w:t xml:space="preserve"> – 82 с.)</w:t>
      </w:r>
    </w:p>
    <w:p w:rsidR="00E13D09" w:rsidRPr="00FC5460" w:rsidRDefault="00E13D09" w:rsidP="00010F0C">
      <w:pPr>
        <w:numPr>
          <w:ilvl w:val="0"/>
          <w:numId w:val="4"/>
        </w:numPr>
        <w:spacing w:line="360" w:lineRule="auto"/>
        <w:ind w:left="567" w:hanging="567"/>
        <w:jc w:val="both"/>
        <w:rPr>
          <w:b/>
          <w:sz w:val="28"/>
          <w:szCs w:val="28"/>
        </w:rPr>
      </w:pPr>
      <w:r w:rsidRPr="00FC5460">
        <w:rPr>
          <w:b/>
          <w:sz w:val="28"/>
          <w:szCs w:val="28"/>
        </w:rPr>
        <w:t>ПЕРИОДИЧЕСКИЕ ИЗДАНИЯ И МАТЕРИАЛЫ ИНТЕРНЕТ</w:t>
      </w:r>
    </w:p>
    <w:p w:rsidR="00E13D09" w:rsidRPr="00FC5460" w:rsidRDefault="00E13D09" w:rsidP="00D86E51">
      <w:pPr>
        <w:numPr>
          <w:ilvl w:val="1"/>
          <w:numId w:val="4"/>
        </w:numPr>
        <w:tabs>
          <w:tab w:val="clear" w:pos="1080"/>
          <w:tab w:val="num" w:pos="567"/>
        </w:tabs>
        <w:spacing w:line="360" w:lineRule="auto"/>
        <w:ind w:left="567" w:hanging="567"/>
        <w:jc w:val="both"/>
        <w:rPr>
          <w:b/>
          <w:sz w:val="28"/>
          <w:szCs w:val="28"/>
        </w:rPr>
      </w:pPr>
      <w:r w:rsidRPr="00FC5460">
        <w:rPr>
          <w:b/>
          <w:sz w:val="28"/>
          <w:szCs w:val="28"/>
        </w:rPr>
        <w:t>Периодические издания</w:t>
      </w:r>
      <w:r>
        <w:rPr>
          <w:b/>
          <w:sz w:val="28"/>
          <w:szCs w:val="28"/>
        </w:rPr>
        <w:t xml:space="preserve"> (</w:t>
      </w:r>
      <w:r>
        <w:rPr>
          <w:i/>
          <w:sz w:val="28"/>
          <w:szCs w:val="28"/>
        </w:rPr>
        <w:t xml:space="preserve">Пояснение: </w:t>
      </w:r>
      <w:r>
        <w:rPr>
          <w:sz w:val="28"/>
          <w:szCs w:val="28"/>
        </w:rPr>
        <w:t>В этот раздел помещают неакадемические источники информации, прежде всего, материалы СМИ.</w:t>
      </w:r>
      <w:r>
        <w:rPr>
          <w:b/>
          <w:sz w:val="28"/>
          <w:szCs w:val="28"/>
        </w:rPr>
        <w:t>)</w:t>
      </w:r>
    </w:p>
    <w:p w:rsidR="00E13D09" w:rsidRPr="00FC5460" w:rsidRDefault="00E13D09" w:rsidP="00D86E51">
      <w:pPr>
        <w:numPr>
          <w:ilvl w:val="0"/>
          <w:numId w:val="9"/>
        </w:numPr>
        <w:tabs>
          <w:tab w:val="clear" w:pos="360"/>
          <w:tab w:val="num" w:pos="567"/>
        </w:tabs>
        <w:spacing w:line="360" w:lineRule="auto"/>
        <w:ind w:left="567" w:hanging="567"/>
        <w:jc w:val="both"/>
        <w:rPr>
          <w:sz w:val="28"/>
          <w:szCs w:val="28"/>
        </w:rPr>
      </w:pPr>
      <w:r w:rsidRPr="00FC5460">
        <w:rPr>
          <w:sz w:val="28"/>
          <w:szCs w:val="28"/>
        </w:rPr>
        <w:t>Зайцев Г.Н. Исполнит ли России свои газовые обязательства перед Европой? // Новые известия. 2 января 2006 г. № 2 (387). С. 2.</w:t>
      </w:r>
    </w:p>
    <w:p w:rsidR="00E13D09" w:rsidRPr="0038392E" w:rsidRDefault="003D7229" w:rsidP="00D86E51">
      <w:pPr>
        <w:numPr>
          <w:ilvl w:val="0"/>
          <w:numId w:val="9"/>
        </w:numPr>
        <w:tabs>
          <w:tab w:val="clear" w:pos="360"/>
          <w:tab w:val="num" w:pos="567"/>
        </w:tabs>
        <w:spacing w:line="360" w:lineRule="auto"/>
        <w:ind w:left="567" w:hanging="567"/>
        <w:jc w:val="both"/>
        <w:rPr>
          <w:sz w:val="28"/>
          <w:szCs w:val="28"/>
        </w:rPr>
      </w:pPr>
      <w:r w:rsidRPr="003D7229">
        <w:rPr>
          <w:sz w:val="28"/>
          <w:szCs w:val="28"/>
        </w:rPr>
        <w:t xml:space="preserve">Абашидзе А.Х., Клишас А.А. </w:t>
      </w:r>
      <w:r w:rsidR="009B0ADE">
        <w:rPr>
          <w:sz w:val="28"/>
          <w:szCs w:val="28"/>
        </w:rPr>
        <w:t>«</w:t>
      </w:r>
      <w:r w:rsidRPr="003D7229">
        <w:rPr>
          <w:sz w:val="28"/>
          <w:szCs w:val="28"/>
        </w:rPr>
        <w:t>Защита</w:t>
      </w:r>
      <w:r w:rsidR="009B0ADE">
        <w:rPr>
          <w:sz w:val="28"/>
          <w:szCs w:val="28"/>
        </w:rPr>
        <w:t>»</w:t>
      </w:r>
      <w:r w:rsidRPr="003D7229">
        <w:rPr>
          <w:sz w:val="28"/>
          <w:szCs w:val="28"/>
        </w:rPr>
        <w:t xml:space="preserve"> прав и свобод человека </w:t>
      </w:r>
      <w:r w:rsidR="009B0ADE">
        <w:rPr>
          <w:sz w:val="28"/>
          <w:szCs w:val="28"/>
        </w:rPr>
        <w:t>«</w:t>
      </w:r>
      <w:r w:rsidRPr="003D7229">
        <w:rPr>
          <w:sz w:val="28"/>
          <w:szCs w:val="28"/>
        </w:rPr>
        <w:t>по-американски</w:t>
      </w:r>
      <w:r w:rsidR="009B0ADE">
        <w:rPr>
          <w:sz w:val="28"/>
          <w:szCs w:val="28"/>
        </w:rPr>
        <w:t>»</w:t>
      </w:r>
      <w:r w:rsidRPr="003D7229">
        <w:rPr>
          <w:sz w:val="28"/>
          <w:szCs w:val="28"/>
        </w:rPr>
        <w:t xml:space="preserve"> </w:t>
      </w:r>
      <w:r w:rsidR="00930241" w:rsidRPr="00930241">
        <w:rPr>
          <w:sz w:val="28"/>
          <w:szCs w:val="28"/>
        </w:rPr>
        <w:t>[</w:t>
      </w:r>
      <w:r w:rsidR="00930241">
        <w:rPr>
          <w:sz w:val="28"/>
          <w:szCs w:val="28"/>
        </w:rPr>
        <w:t>Электронный ресурс</w:t>
      </w:r>
      <w:r w:rsidR="00930241" w:rsidRPr="00930241">
        <w:rPr>
          <w:sz w:val="28"/>
          <w:szCs w:val="28"/>
        </w:rPr>
        <w:t xml:space="preserve">] </w:t>
      </w:r>
      <w:r w:rsidRPr="003D7229">
        <w:rPr>
          <w:sz w:val="28"/>
          <w:szCs w:val="28"/>
        </w:rPr>
        <w:t xml:space="preserve">// Российская газета от 20.04.2015. 2015. </w:t>
      </w:r>
      <w:r w:rsidR="00AD0EF2">
        <w:rPr>
          <w:sz w:val="28"/>
          <w:szCs w:val="28"/>
        </w:rPr>
        <w:t>Режим доступа</w:t>
      </w:r>
      <w:r w:rsidRPr="003D7229">
        <w:rPr>
          <w:sz w:val="28"/>
          <w:szCs w:val="28"/>
        </w:rPr>
        <w:t xml:space="preserve">: </w:t>
      </w:r>
      <w:hyperlink r:id="rId15" w:history="1">
        <w:r w:rsidR="00AD0EF2" w:rsidRPr="003E33B5">
          <w:rPr>
            <w:rStyle w:val="ab"/>
            <w:sz w:val="28"/>
            <w:szCs w:val="28"/>
          </w:rPr>
          <w:t>http://www.rg.ru/2015/04/20/pravo-site.html</w:t>
        </w:r>
      </w:hyperlink>
      <w:r w:rsidR="00AD0EF2">
        <w:rPr>
          <w:sz w:val="28"/>
          <w:szCs w:val="28"/>
        </w:rPr>
        <w:t xml:space="preserve"> (дата обращения 02.02.2015)</w:t>
      </w:r>
    </w:p>
    <w:p w:rsidR="00E13D09" w:rsidRPr="00FC5460" w:rsidRDefault="00E13D09" w:rsidP="00D86E51">
      <w:pPr>
        <w:numPr>
          <w:ilvl w:val="1"/>
          <w:numId w:val="4"/>
        </w:numPr>
        <w:tabs>
          <w:tab w:val="clear" w:pos="1080"/>
          <w:tab w:val="num" w:pos="567"/>
        </w:tabs>
        <w:spacing w:line="360" w:lineRule="auto"/>
        <w:ind w:left="567" w:hanging="567"/>
        <w:jc w:val="both"/>
        <w:rPr>
          <w:b/>
          <w:sz w:val="28"/>
          <w:szCs w:val="28"/>
        </w:rPr>
      </w:pPr>
      <w:r w:rsidRPr="00FC5460">
        <w:rPr>
          <w:b/>
          <w:sz w:val="28"/>
          <w:szCs w:val="28"/>
        </w:rPr>
        <w:t xml:space="preserve">Материалы интернет </w:t>
      </w:r>
      <w:r w:rsidRPr="00FC5460">
        <w:rPr>
          <w:sz w:val="28"/>
          <w:szCs w:val="28"/>
        </w:rPr>
        <w:t>(</w:t>
      </w:r>
      <w:r w:rsidRPr="00FC5460">
        <w:rPr>
          <w:i/>
          <w:sz w:val="28"/>
          <w:szCs w:val="28"/>
        </w:rPr>
        <w:t xml:space="preserve">Пояснения: </w:t>
      </w:r>
      <w:r w:rsidRPr="00FC5460">
        <w:rPr>
          <w:sz w:val="28"/>
          <w:szCs w:val="28"/>
        </w:rPr>
        <w:t xml:space="preserve">1. Адреса интернет даются с указанием названия сайта или организации, если это официальный сайт организации. 2. Адреса интернет даются, если материал из них не может быть отнесен в </w:t>
      </w:r>
      <w:r>
        <w:rPr>
          <w:sz w:val="28"/>
          <w:szCs w:val="28"/>
        </w:rPr>
        <w:t xml:space="preserve">часть </w:t>
      </w:r>
      <w:r w:rsidRPr="00FC5460">
        <w:rPr>
          <w:sz w:val="28"/>
          <w:szCs w:val="28"/>
          <w:lang w:val="en-GB"/>
        </w:rPr>
        <w:t>II</w:t>
      </w:r>
      <w:r w:rsidRPr="00FC5460">
        <w:rPr>
          <w:sz w:val="28"/>
          <w:szCs w:val="28"/>
        </w:rPr>
        <w:t xml:space="preserve">. Литература, т.е. материал не содержал автора и был использован множественно. Статьи, документы и т.д., взятые из интернет,  включаются в часть </w:t>
      </w:r>
      <w:r w:rsidRPr="00FC5460">
        <w:rPr>
          <w:sz w:val="28"/>
          <w:szCs w:val="28"/>
          <w:lang w:val="en-GB"/>
        </w:rPr>
        <w:t>II</w:t>
      </w:r>
      <w:r w:rsidRPr="00FC5460">
        <w:rPr>
          <w:sz w:val="28"/>
          <w:szCs w:val="28"/>
        </w:rPr>
        <w:t>. Литература с указанием адреса по образцу. 3. Адреса интер</w:t>
      </w:r>
      <w:r>
        <w:rPr>
          <w:sz w:val="28"/>
          <w:szCs w:val="28"/>
        </w:rPr>
        <w:t>нет располагаются по алфавиту названий.</w:t>
      </w:r>
      <w:r w:rsidRPr="00FC5460">
        <w:rPr>
          <w:sz w:val="28"/>
          <w:szCs w:val="28"/>
        </w:rPr>
        <w:t>)</w:t>
      </w:r>
    </w:p>
    <w:p w:rsidR="00E13D09" w:rsidRPr="0038392E" w:rsidRDefault="00E13D09" w:rsidP="00D86E51">
      <w:pPr>
        <w:numPr>
          <w:ilvl w:val="0"/>
          <w:numId w:val="9"/>
        </w:numPr>
        <w:tabs>
          <w:tab w:val="clear" w:pos="360"/>
          <w:tab w:val="num" w:pos="567"/>
        </w:tabs>
        <w:spacing w:line="360" w:lineRule="auto"/>
        <w:ind w:left="567" w:hanging="567"/>
        <w:jc w:val="both"/>
        <w:rPr>
          <w:sz w:val="28"/>
          <w:szCs w:val="28"/>
        </w:rPr>
      </w:pPr>
      <w:r w:rsidRPr="0038392E">
        <w:rPr>
          <w:sz w:val="28"/>
          <w:szCs w:val="28"/>
        </w:rPr>
        <w:t>Суд разрешил ВИЧ-положительной молдованке остаться в России // [сайт] Права человека в России. 14 мая 2015 г. URL: http://www.hro.org/node/22190.</w:t>
      </w:r>
    </w:p>
    <w:p w:rsidR="00E13D09" w:rsidRPr="00FC5460" w:rsidRDefault="00E13D09" w:rsidP="00D86E51">
      <w:pPr>
        <w:numPr>
          <w:ilvl w:val="0"/>
          <w:numId w:val="9"/>
        </w:numPr>
        <w:tabs>
          <w:tab w:val="clear" w:pos="360"/>
          <w:tab w:val="num" w:pos="567"/>
        </w:tabs>
        <w:spacing w:line="360" w:lineRule="auto"/>
        <w:ind w:left="567" w:hanging="567"/>
        <w:jc w:val="both"/>
        <w:rPr>
          <w:sz w:val="28"/>
          <w:szCs w:val="28"/>
        </w:rPr>
      </w:pPr>
      <w:r w:rsidRPr="00FC5460">
        <w:rPr>
          <w:sz w:val="28"/>
          <w:szCs w:val="28"/>
        </w:rPr>
        <w:t>Европейский Союз</w:t>
      </w:r>
      <w:r w:rsidRPr="0038392E">
        <w:rPr>
          <w:sz w:val="28"/>
          <w:szCs w:val="28"/>
        </w:rPr>
        <w:t xml:space="preserve"> [сайт]. URL: </w:t>
      </w:r>
      <w:hyperlink r:id="rId16" w:history="1">
        <w:r w:rsidRPr="00A55569">
          <w:rPr>
            <w:sz w:val="28"/>
            <w:szCs w:val="28"/>
          </w:rPr>
          <w:t>www.eu.int</w:t>
        </w:r>
      </w:hyperlink>
      <w:r>
        <w:rPr>
          <w:sz w:val="28"/>
          <w:szCs w:val="28"/>
        </w:rPr>
        <w:t xml:space="preserve">. </w:t>
      </w:r>
      <w:r w:rsidRPr="00FC5460">
        <w:rPr>
          <w:sz w:val="28"/>
          <w:szCs w:val="28"/>
        </w:rPr>
        <w:t xml:space="preserve"> </w:t>
      </w:r>
    </w:p>
    <w:p w:rsidR="00E13D09" w:rsidRDefault="00E13D09" w:rsidP="00D86E51">
      <w:pPr>
        <w:numPr>
          <w:ilvl w:val="0"/>
          <w:numId w:val="9"/>
        </w:numPr>
        <w:tabs>
          <w:tab w:val="clear" w:pos="360"/>
          <w:tab w:val="num" w:pos="567"/>
        </w:tabs>
        <w:spacing w:line="360" w:lineRule="auto"/>
        <w:ind w:left="567" w:hanging="567"/>
        <w:jc w:val="both"/>
        <w:rPr>
          <w:sz w:val="28"/>
          <w:szCs w:val="28"/>
        </w:rPr>
      </w:pPr>
      <w:r w:rsidRPr="00FC5460">
        <w:rPr>
          <w:sz w:val="28"/>
          <w:szCs w:val="28"/>
        </w:rPr>
        <w:t>Организация Объединенных Наций</w:t>
      </w:r>
      <w:r w:rsidRPr="0038392E">
        <w:rPr>
          <w:sz w:val="28"/>
          <w:szCs w:val="28"/>
        </w:rPr>
        <w:t xml:space="preserve"> [сайт]. URL: </w:t>
      </w:r>
      <w:hyperlink r:id="rId17" w:history="1">
        <w:r w:rsidRPr="00A55569">
          <w:rPr>
            <w:sz w:val="28"/>
            <w:szCs w:val="28"/>
          </w:rPr>
          <w:t>www.un.org</w:t>
        </w:r>
      </w:hyperlink>
      <w:r>
        <w:rPr>
          <w:sz w:val="28"/>
          <w:szCs w:val="28"/>
        </w:rPr>
        <w:t>.</w:t>
      </w:r>
    </w:p>
    <w:p w:rsidR="00E13D09" w:rsidRPr="00A55569" w:rsidRDefault="00E13D09" w:rsidP="00E13D09">
      <w:pPr>
        <w:numPr>
          <w:ilvl w:val="0"/>
          <w:numId w:val="9"/>
        </w:numPr>
        <w:spacing w:line="360" w:lineRule="auto"/>
        <w:jc w:val="both"/>
        <w:rPr>
          <w:sz w:val="28"/>
          <w:szCs w:val="28"/>
        </w:rPr>
        <w:sectPr w:rsidR="00E13D09" w:rsidRPr="00A55569" w:rsidSect="00CD2879">
          <w:headerReference w:type="default" r:id="rId18"/>
          <w:pgSz w:w="11906" w:h="16838"/>
          <w:pgMar w:top="1134" w:right="567" w:bottom="1134" w:left="1418" w:header="709" w:footer="709" w:gutter="0"/>
          <w:cols w:space="708"/>
          <w:docGrid w:linePitch="360"/>
        </w:sectPr>
      </w:pPr>
    </w:p>
    <w:p w:rsidR="00E13D09" w:rsidRPr="00D54531" w:rsidRDefault="00E13D09" w:rsidP="00E13D09">
      <w:pPr>
        <w:shd w:val="clear" w:color="auto" w:fill="FFFFFF"/>
        <w:spacing w:line="360" w:lineRule="auto"/>
        <w:ind w:firstLine="2"/>
        <w:jc w:val="center"/>
        <w:rPr>
          <w:sz w:val="28"/>
          <w:szCs w:val="28"/>
        </w:rPr>
      </w:pPr>
      <w:r w:rsidRPr="00D54531">
        <w:rPr>
          <w:b/>
          <w:bCs/>
          <w:color w:val="000000"/>
          <w:spacing w:val="-2"/>
          <w:sz w:val="28"/>
          <w:szCs w:val="28"/>
        </w:rPr>
        <w:lastRenderedPageBreak/>
        <w:t>ОГЛАВЛЕНИЕ</w:t>
      </w:r>
    </w:p>
    <w:p w:rsidR="00E13D09" w:rsidRPr="00D54531" w:rsidRDefault="00E13D09" w:rsidP="00E13D09">
      <w:pPr>
        <w:shd w:val="clear" w:color="auto" w:fill="FFFFFF"/>
        <w:tabs>
          <w:tab w:val="left" w:leader="dot" w:pos="8820"/>
        </w:tabs>
        <w:spacing w:line="360" w:lineRule="auto"/>
        <w:rPr>
          <w:b/>
          <w:color w:val="000000"/>
          <w:spacing w:val="-2"/>
          <w:sz w:val="28"/>
          <w:szCs w:val="28"/>
        </w:rPr>
      </w:pPr>
    </w:p>
    <w:p w:rsidR="00E13D09" w:rsidRPr="00D54531" w:rsidRDefault="00E13D09" w:rsidP="00E13D09">
      <w:pPr>
        <w:shd w:val="clear" w:color="auto" w:fill="FFFFFF"/>
        <w:tabs>
          <w:tab w:val="left" w:leader="dot" w:pos="9781"/>
        </w:tabs>
        <w:spacing w:line="360" w:lineRule="auto"/>
        <w:rPr>
          <w:sz w:val="28"/>
          <w:szCs w:val="28"/>
        </w:rPr>
      </w:pPr>
      <w:r w:rsidRPr="00D54531">
        <w:rPr>
          <w:color w:val="000000"/>
          <w:spacing w:val="-2"/>
          <w:sz w:val="28"/>
          <w:szCs w:val="28"/>
        </w:rPr>
        <w:t>ВВЕДЕНИЕ</w:t>
      </w:r>
      <w:r w:rsidRPr="00D54531">
        <w:rPr>
          <w:color w:val="000000"/>
          <w:sz w:val="28"/>
          <w:szCs w:val="28"/>
        </w:rPr>
        <w:tab/>
        <w:t>3</w:t>
      </w:r>
    </w:p>
    <w:p w:rsidR="00E13D09" w:rsidRPr="00D54531" w:rsidRDefault="00E13D09" w:rsidP="00E13D09">
      <w:pPr>
        <w:shd w:val="clear" w:color="auto" w:fill="FFFFFF"/>
        <w:tabs>
          <w:tab w:val="left" w:leader="dot" w:pos="9781"/>
        </w:tabs>
        <w:spacing w:line="360" w:lineRule="auto"/>
        <w:rPr>
          <w:sz w:val="28"/>
          <w:szCs w:val="28"/>
        </w:rPr>
      </w:pPr>
      <w:r w:rsidRPr="00D54531">
        <w:rPr>
          <w:color w:val="000000"/>
          <w:sz w:val="28"/>
          <w:szCs w:val="28"/>
        </w:rPr>
        <w:t xml:space="preserve">ГЛАВА 1. ОБЩИЕ ВОПРОСЫ СОЗДАНИЯ И ФУНКЦИОНИРОВАНИЕ ТАМОЖЕННОГО </w:t>
      </w:r>
      <w:r w:rsidRPr="00D54531">
        <w:rPr>
          <w:color w:val="000000"/>
          <w:spacing w:val="-4"/>
          <w:sz w:val="28"/>
          <w:szCs w:val="28"/>
        </w:rPr>
        <w:t>СОЮЗА ЕС</w:t>
      </w:r>
      <w:r w:rsidRPr="00D54531">
        <w:rPr>
          <w:color w:val="000000"/>
          <w:sz w:val="28"/>
          <w:szCs w:val="28"/>
        </w:rPr>
        <w:tab/>
        <w:t>8</w:t>
      </w:r>
    </w:p>
    <w:p w:rsidR="00E13D09" w:rsidRPr="00D54531" w:rsidRDefault="00E13D09" w:rsidP="00E13D09">
      <w:pPr>
        <w:shd w:val="clear" w:color="auto" w:fill="FFFFFF"/>
        <w:tabs>
          <w:tab w:val="left" w:leader="dot" w:pos="9781"/>
        </w:tabs>
        <w:spacing w:line="360" w:lineRule="auto"/>
        <w:rPr>
          <w:sz w:val="28"/>
          <w:szCs w:val="28"/>
        </w:rPr>
      </w:pPr>
      <w:r w:rsidRPr="00D54531">
        <w:rPr>
          <w:color w:val="000000"/>
          <w:sz w:val="28"/>
          <w:szCs w:val="28"/>
        </w:rPr>
        <w:t>1.1. История создания Таможенного Союза ЕС</w:t>
      </w:r>
      <w:r w:rsidRPr="00D54531">
        <w:rPr>
          <w:color w:val="000000"/>
          <w:sz w:val="28"/>
          <w:szCs w:val="28"/>
        </w:rPr>
        <w:tab/>
        <w:t>8</w:t>
      </w:r>
    </w:p>
    <w:p w:rsidR="00E13D09" w:rsidRPr="00D54531" w:rsidRDefault="00E13D09" w:rsidP="00E13D09">
      <w:pPr>
        <w:shd w:val="clear" w:color="auto" w:fill="FFFFFF"/>
        <w:tabs>
          <w:tab w:val="left" w:leader="dot" w:pos="9639"/>
        </w:tabs>
        <w:spacing w:line="360" w:lineRule="auto"/>
        <w:rPr>
          <w:sz w:val="28"/>
          <w:szCs w:val="28"/>
        </w:rPr>
      </w:pPr>
      <w:r w:rsidRPr="00D54531">
        <w:rPr>
          <w:color w:val="000000"/>
          <w:sz w:val="28"/>
          <w:szCs w:val="28"/>
        </w:rPr>
        <w:t>1.2. Таможенная и торговая политика ЕС</w:t>
      </w:r>
      <w:r w:rsidRPr="00D54531">
        <w:rPr>
          <w:color w:val="000000"/>
          <w:sz w:val="28"/>
          <w:szCs w:val="28"/>
        </w:rPr>
        <w:tab/>
        <w:t>15</w:t>
      </w:r>
    </w:p>
    <w:p w:rsidR="00E13D09" w:rsidRDefault="00E13D09" w:rsidP="00E13D09">
      <w:pPr>
        <w:shd w:val="clear" w:color="auto" w:fill="FFFFFF"/>
        <w:tabs>
          <w:tab w:val="left" w:leader="dot" w:pos="9639"/>
        </w:tabs>
        <w:spacing w:line="360" w:lineRule="auto"/>
        <w:rPr>
          <w:color w:val="000000"/>
          <w:sz w:val="28"/>
          <w:szCs w:val="28"/>
        </w:rPr>
      </w:pPr>
      <w:r w:rsidRPr="00D54531">
        <w:rPr>
          <w:color w:val="000000"/>
          <w:sz w:val="28"/>
          <w:szCs w:val="28"/>
        </w:rPr>
        <w:t>1.3. Таможенная территория и таможенная граница ЕС</w:t>
      </w:r>
      <w:r w:rsidRPr="00D54531">
        <w:rPr>
          <w:color w:val="000000"/>
          <w:sz w:val="28"/>
          <w:szCs w:val="28"/>
        </w:rPr>
        <w:tab/>
        <w:t>20</w:t>
      </w:r>
    </w:p>
    <w:p w:rsidR="00E13D09" w:rsidRPr="00D54531" w:rsidRDefault="00E13D09" w:rsidP="00E13D09">
      <w:pPr>
        <w:shd w:val="clear" w:color="auto" w:fill="FFFFFF"/>
        <w:tabs>
          <w:tab w:val="left" w:leader="dot" w:pos="9639"/>
        </w:tabs>
        <w:spacing w:line="360" w:lineRule="auto"/>
        <w:jc w:val="both"/>
        <w:rPr>
          <w:sz w:val="28"/>
          <w:szCs w:val="28"/>
        </w:rPr>
      </w:pPr>
      <w:r w:rsidRPr="00D54531">
        <w:rPr>
          <w:color w:val="000000"/>
          <w:sz w:val="28"/>
          <w:szCs w:val="28"/>
        </w:rPr>
        <w:t>ГЛАВА 2. ТАМОЖЕННО-ТАРИФНАЯ СИСТЕМА ЕС</w:t>
      </w:r>
      <w:r w:rsidRPr="00D54531">
        <w:rPr>
          <w:color w:val="000000"/>
          <w:sz w:val="28"/>
          <w:szCs w:val="28"/>
        </w:rPr>
        <w:tab/>
        <w:t>28</w:t>
      </w:r>
    </w:p>
    <w:p w:rsidR="00E13D09" w:rsidRPr="00D54531" w:rsidRDefault="00E13D09" w:rsidP="00E13D09">
      <w:pPr>
        <w:shd w:val="clear" w:color="auto" w:fill="FFFFFF"/>
        <w:tabs>
          <w:tab w:val="left" w:leader="dot" w:pos="9639"/>
        </w:tabs>
        <w:spacing w:line="360" w:lineRule="auto"/>
        <w:jc w:val="both"/>
        <w:rPr>
          <w:sz w:val="28"/>
          <w:szCs w:val="28"/>
        </w:rPr>
      </w:pPr>
      <w:r w:rsidRPr="00D54531">
        <w:rPr>
          <w:color w:val="000000"/>
          <w:sz w:val="28"/>
          <w:szCs w:val="28"/>
        </w:rPr>
        <w:t xml:space="preserve">2.1. Перемещение товаров и транспортных средств через таможенную </w:t>
      </w:r>
      <w:r w:rsidRPr="00D54531">
        <w:rPr>
          <w:color w:val="000000"/>
          <w:spacing w:val="1"/>
          <w:sz w:val="28"/>
          <w:szCs w:val="28"/>
        </w:rPr>
        <w:t xml:space="preserve">границу ЕС и их декларирование </w:t>
      </w:r>
      <w:r w:rsidRPr="00D54531">
        <w:rPr>
          <w:color w:val="000000"/>
          <w:sz w:val="28"/>
          <w:szCs w:val="28"/>
        </w:rPr>
        <w:tab/>
        <w:t>28</w:t>
      </w:r>
    </w:p>
    <w:p w:rsidR="00E13D09" w:rsidRPr="00D54531" w:rsidRDefault="00E13D09" w:rsidP="00E13D09">
      <w:pPr>
        <w:shd w:val="clear" w:color="auto" w:fill="FFFFFF"/>
        <w:tabs>
          <w:tab w:val="left" w:leader="dot" w:pos="9639"/>
        </w:tabs>
        <w:spacing w:line="360" w:lineRule="auto"/>
        <w:jc w:val="both"/>
        <w:rPr>
          <w:sz w:val="28"/>
          <w:szCs w:val="28"/>
        </w:rPr>
      </w:pPr>
      <w:r w:rsidRPr="00D54531">
        <w:rPr>
          <w:color w:val="000000"/>
          <w:sz w:val="28"/>
          <w:szCs w:val="28"/>
        </w:rPr>
        <w:t>2.2. Таможенный режим: понятие и виды</w:t>
      </w:r>
      <w:r w:rsidRPr="00D54531">
        <w:rPr>
          <w:color w:val="000000"/>
          <w:sz w:val="28"/>
          <w:szCs w:val="28"/>
        </w:rPr>
        <w:tab/>
        <w:t>39</w:t>
      </w:r>
    </w:p>
    <w:p w:rsidR="00E13D09" w:rsidRPr="00D54531" w:rsidRDefault="00E13D09" w:rsidP="00E13D09">
      <w:pPr>
        <w:shd w:val="clear" w:color="auto" w:fill="FFFFFF"/>
        <w:tabs>
          <w:tab w:val="left" w:leader="dot" w:pos="8820"/>
        </w:tabs>
        <w:spacing w:line="360" w:lineRule="auto"/>
        <w:jc w:val="both"/>
        <w:rPr>
          <w:sz w:val="28"/>
          <w:szCs w:val="28"/>
        </w:rPr>
      </w:pPr>
      <w:r w:rsidRPr="00D54531">
        <w:rPr>
          <w:color w:val="000000"/>
          <w:sz w:val="28"/>
          <w:szCs w:val="28"/>
        </w:rPr>
        <w:t>2.3. Определение таможенной стоимости и страны происхождения</w:t>
      </w:r>
    </w:p>
    <w:p w:rsidR="00E13D09" w:rsidRPr="00D54531" w:rsidRDefault="00E13D09" w:rsidP="00E13D09">
      <w:pPr>
        <w:shd w:val="clear" w:color="auto" w:fill="FFFFFF"/>
        <w:tabs>
          <w:tab w:val="left" w:leader="dot" w:pos="9639"/>
        </w:tabs>
        <w:spacing w:line="360" w:lineRule="auto"/>
        <w:jc w:val="both"/>
        <w:rPr>
          <w:sz w:val="28"/>
          <w:szCs w:val="28"/>
        </w:rPr>
      </w:pPr>
      <w:r w:rsidRPr="00D54531">
        <w:rPr>
          <w:color w:val="000000"/>
          <w:spacing w:val="1"/>
          <w:sz w:val="28"/>
          <w:szCs w:val="28"/>
        </w:rPr>
        <w:t>товаров и транспортных средств</w:t>
      </w:r>
      <w:r w:rsidRPr="00D54531">
        <w:rPr>
          <w:color w:val="000000"/>
          <w:sz w:val="28"/>
          <w:szCs w:val="28"/>
        </w:rPr>
        <w:tab/>
        <w:t>52</w:t>
      </w:r>
    </w:p>
    <w:p w:rsidR="00E13D09" w:rsidRPr="00D54531" w:rsidRDefault="00E13D09" w:rsidP="00E13D09">
      <w:pPr>
        <w:shd w:val="clear" w:color="auto" w:fill="FFFFFF"/>
        <w:tabs>
          <w:tab w:val="left" w:leader="dot" w:pos="9639"/>
        </w:tabs>
        <w:spacing w:line="360" w:lineRule="auto"/>
        <w:jc w:val="both"/>
        <w:rPr>
          <w:sz w:val="28"/>
          <w:szCs w:val="28"/>
        </w:rPr>
      </w:pPr>
      <w:r w:rsidRPr="00D54531">
        <w:rPr>
          <w:color w:val="000000"/>
          <w:sz w:val="28"/>
          <w:szCs w:val="28"/>
        </w:rPr>
        <w:t>2.4. Таможенный тариф ЕС: международно-правовой анализ</w:t>
      </w:r>
      <w:r w:rsidRPr="00D54531">
        <w:rPr>
          <w:color w:val="000000"/>
          <w:sz w:val="28"/>
          <w:szCs w:val="28"/>
        </w:rPr>
        <w:tab/>
        <w:t>64</w:t>
      </w:r>
    </w:p>
    <w:p w:rsidR="00E13D09" w:rsidRPr="00D54531" w:rsidRDefault="00E13D09" w:rsidP="00E13D09">
      <w:pPr>
        <w:shd w:val="clear" w:color="auto" w:fill="FFFFFF"/>
        <w:tabs>
          <w:tab w:val="left" w:leader="dot" w:pos="9639"/>
        </w:tabs>
        <w:spacing w:line="360" w:lineRule="auto"/>
        <w:rPr>
          <w:sz w:val="28"/>
          <w:szCs w:val="28"/>
        </w:rPr>
      </w:pPr>
      <w:r w:rsidRPr="00D54531">
        <w:rPr>
          <w:color w:val="000000"/>
          <w:spacing w:val="-1"/>
          <w:sz w:val="28"/>
          <w:szCs w:val="28"/>
        </w:rPr>
        <w:t>ЗАКЛЮЧЕНИЕ</w:t>
      </w:r>
      <w:r w:rsidRPr="00D54531">
        <w:rPr>
          <w:color w:val="000000"/>
          <w:sz w:val="28"/>
          <w:szCs w:val="28"/>
        </w:rPr>
        <w:tab/>
        <w:t>74</w:t>
      </w:r>
    </w:p>
    <w:p w:rsidR="00E13D09" w:rsidRPr="00F43D9C" w:rsidRDefault="00E13D09" w:rsidP="00E13D09">
      <w:pPr>
        <w:shd w:val="clear" w:color="auto" w:fill="FFFFFF"/>
        <w:tabs>
          <w:tab w:val="left" w:leader="dot" w:pos="9639"/>
        </w:tabs>
        <w:spacing w:line="360" w:lineRule="auto"/>
        <w:rPr>
          <w:sz w:val="28"/>
          <w:szCs w:val="28"/>
        </w:rPr>
      </w:pPr>
      <w:r w:rsidRPr="00F43D9C">
        <w:rPr>
          <w:sz w:val="28"/>
          <w:szCs w:val="28"/>
        </w:rPr>
        <w:t>СПИСОК СОК</w:t>
      </w:r>
      <w:r>
        <w:rPr>
          <w:sz w:val="28"/>
          <w:szCs w:val="28"/>
        </w:rPr>
        <w:t>РАЩЕНИЙ И УСЛОВНЫХ ОБОЗНАЧЕНИЙ</w:t>
      </w:r>
      <w:r w:rsidRPr="00D54531">
        <w:rPr>
          <w:color w:val="000000"/>
          <w:sz w:val="28"/>
          <w:szCs w:val="28"/>
        </w:rPr>
        <w:tab/>
        <w:t>77</w:t>
      </w:r>
    </w:p>
    <w:p w:rsidR="00E13D09" w:rsidRPr="00F43D9C" w:rsidRDefault="00E13D09" w:rsidP="00E13D09">
      <w:pPr>
        <w:shd w:val="clear" w:color="auto" w:fill="FFFFFF"/>
        <w:tabs>
          <w:tab w:val="left" w:leader="dot" w:pos="9639"/>
        </w:tabs>
        <w:spacing w:line="360" w:lineRule="auto"/>
        <w:rPr>
          <w:sz w:val="28"/>
          <w:szCs w:val="28"/>
        </w:rPr>
      </w:pPr>
      <w:r>
        <w:rPr>
          <w:sz w:val="28"/>
          <w:szCs w:val="28"/>
        </w:rPr>
        <w:t>СЛОВАРЬ ТЕРМИНОВ</w:t>
      </w:r>
      <w:r w:rsidRPr="00D54531">
        <w:rPr>
          <w:color w:val="000000"/>
          <w:sz w:val="28"/>
          <w:szCs w:val="28"/>
        </w:rPr>
        <w:tab/>
        <w:t>7</w:t>
      </w:r>
      <w:r>
        <w:rPr>
          <w:color w:val="000000"/>
          <w:sz w:val="28"/>
          <w:szCs w:val="28"/>
        </w:rPr>
        <w:t>8</w:t>
      </w:r>
    </w:p>
    <w:p w:rsidR="00E13D09" w:rsidRDefault="00E13D09" w:rsidP="00E13D09">
      <w:pPr>
        <w:shd w:val="clear" w:color="auto" w:fill="FFFFFF"/>
        <w:tabs>
          <w:tab w:val="left" w:leader="dot" w:pos="9639"/>
        </w:tabs>
        <w:spacing w:line="360" w:lineRule="auto"/>
        <w:rPr>
          <w:color w:val="000000"/>
          <w:sz w:val="28"/>
          <w:szCs w:val="28"/>
        </w:rPr>
      </w:pPr>
      <w:r w:rsidRPr="00D54531">
        <w:rPr>
          <w:color w:val="000000"/>
          <w:spacing w:val="-2"/>
          <w:sz w:val="28"/>
          <w:szCs w:val="28"/>
        </w:rPr>
        <w:t xml:space="preserve">СПИСОК </w:t>
      </w:r>
      <w:r>
        <w:rPr>
          <w:color w:val="000000"/>
          <w:spacing w:val="-2"/>
          <w:sz w:val="28"/>
          <w:szCs w:val="28"/>
        </w:rPr>
        <w:t xml:space="preserve">ИСПОЛЬЗОВАННЫХ ДОКУМЕНТОВ И </w:t>
      </w:r>
      <w:r w:rsidRPr="00D54531">
        <w:rPr>
          <w:color w:val="000000"/>
          <w:spacing w:val="-2"/>
          <w:sz w:val="28"/>
          <w:szCs w:val="28"/>
        </w:rPr>
        <w:t>ЛИТЕРАТУРЫ</w:t>
      </w:r>
      <w:r w:rsidRPr="00D54531">
        <w:rPr>
          <w:color w:val="000000"/>
          <w:sz w:val="28"/>
          <w:szCs w:val="28"/>
        </w:rPr>
        <w:tab/>
        <w:t>7</w:t>
      </w:r>
      <w:r>
        <w:rPr>
          <w:color w:val="000000"/>
          <w:sz w:val="28"/>
          <w:szCs w:val="28"/>
        </w:rPr>
        <w:t>9</w:t>
      </w:r>
    </w:p>
    <w:p w:rsidR="00E13D09" w:rsidRPr="00F43D9C" w:rsidRDefault="00E13D09" w:rsidP="00E13D09">
      <w:pPr>
        <w:shd w:val="clear" w:color="auto" w:fill="FFFFFF"/>
        <w:tabs>
          <w:tab w:val="left" w:leader="dot" w:pos="9639"/>
        </w:tabs>
        <w:spacing w:line="360" w:lineRule="auto"/>
        <w:rPr>
          <w:sz w:val="28"/>
          <w:szCs w:val="28"/>
        </w:rPr>
      </w:pPr>
      <w:r w:rsidRPr="00F43D9C">
        <w:rPr>
          <w:sz w:val="28"/>
          <w:szCs w:val="28"/>
        </w:rPr>
        <w:t>СП</w:t>
      </w:r>
      <w:r>
        <w:rPr>
          <w:sz w:val="28"/>
          <w:szCs w:val="28"/>
        </w:rPr>
        <w:t>ИСОК ИЛЛЮСТРАТИВНОГО МАТЕРИАЛА</w:t>
      </w:r>
      <w:r w:rsidRPr="00D54531">
        <w:rPr>
          <w:color w:val="000000"/>
          <w:sz w:val="28"/>
          <w:szCs w:val="28"/>
        </w:rPr>
        <w:tab/>
      </w:r>
      <w:r>
        <w:rPr>
          <w:color w:val="000000"/>
          <w:sz w:val="28"/>
          <w:szCs w:val="28"/>
        </w:rPr>
        <w:t>80</w:t>
      </w:r>
    </w:p>
    <w:p w:rsidR="00E13D09" w:rsidRDefault="00E13D09" w:rsidP="00E13D09">
      <w:pPr>
        <w:shd w:val="clear" w:color="auto" w:fill="FFFFFF"/>
        <w:tabs>
          <w:tab w:val="left" w:leader="dot" w:pos="9639"/>
        </w:tabs>
        <w:spacing w:line="360" w:lineRule="auto"/>
        <w:rPr>
          <w:color w:val="000000"/>
          <w:sz w:val="28"/>
          <w:szCs w:val="28"/>
        </w:rPr>
      </w:pPr>
      <w:r>
        <w:rPr>
          <w:sz w:val="28"/>
          <w:szCs w:val="28"/>
        </w:rPr>
        <w:t>ПРИЛОЖЕНИ №1. СПИСОК УЧАСТНИКОВ ТАМОЖЕННОГО СОЮЗА ЕС</w:t>
      </w:r>
      <w:r w:rsidRPr="00D54531">
        <w:rPr>
          <w:color w:val="000000"/>
          <w:sz w:val="28"/>
          <w:szCs w:val="28"/>
        </w:rPr>
        <w:tab/>
      </w:r>
      <w:r>
        <w:rPr>
          <w:color w:val="000000"/>
          <w:sz w:val="28"/>
          <w:szCs w:val="28"/>
        </w:rPr>
        <w:t>81</w:t>
      </w:r>
    </w:p>
    <w:p w:rsidR="00E13D09" w:rsidRDefault="00E13D09" w:rsidP="00E13D09">
      <w:pPr>
        <w:shd w:val="clear" w:color="auto" w:fill="FFFFFF"/>
        <w:tabs>
          <w:tab w:val="left" w:leader="dot" w:pos="9639"/>
        </w:tabs>
        <w:spacing w:line="360" w:lineRule="auto"/>
        <w:rPr>
          <w:color w:val="000000"/>
          <w:sz w:val="28"/>
          <w:szCs w:val="28"/>
        </w:rPr>
      </w:pPr>
      <w:r>
        <w:rPr>
          <w:sz w:val="28"/>
          <w:szCs w:val="28"/>
        </w:rPr>
        <w:t>ПРИЛОЖЕНИ №2. СПИСОК УЧАСТНИКОВ ТАМОЖЕННОГО СОЮЗА ЕС</w:t>
      </w:r>
      <w:r w:rsidRPr="00D54531">
        <w:rPr>
          <w:color w:val="000000"/>
          <w:sz w:val="28"/>
          <w:szCs w:val="28"/>
        </w:rPr>
        <w:tab/>
      </w:r>
      <w:r>
        <w:rPr>
          <w:color w:val="000000"/>
          <w:sz w:val="28"/>
          <w:szCs w:val="28"/>
        </w:rPr>
        <w:t>82</w:t>
      </w:r>
    </w:p>
    <w:sectPr w:rsidR="00E13D09" w:rsidSect="001242B9">
      <w:headerReference w:type="default" r:id="rId19"/>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63" w:rsidRDefault="00D24F63">
      <w:r>
        <w:separator/>
      </w:r>
    </w:p>
  </w:endnote>
  <w:endnote w:type="continuationSeparator" w:id="0">
    <w:p w:rsidR="00D24F63" w:rsidRDefault="00D2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E0" w:rsidRDefault="001926E0" w:rsidP="007273B8">
    <w:pPr>
      <w:pStyle w:val="a4"/>
      <w:jc w:val="center"/>
    </w:pPr>
    <w:r>
      <w:fldChar w:fldCharType="begin"/>
    </w:r>
    <w:r>
      <w:instrText>PAGE   \* MERGEFORMAT</w:instrText>
    </w:r>
    <w:r>
      <w:fldChar w:fldCharType="separate"/>
    </w:r>
    <w:r w:rsidR="00947ADA">
      <w:rPr>
        <w:noProof/>
      </w:rPr>
      <w:t>9</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63" w:rsidRDefault="00D24F63">
      <w:r>
        <w:separator/>
      </w:r>
    </w:p>
  </w:footnote>
  <w:footnote w:type="continuationSeparator" w:id="0">
    <w:p w:rsidR="00D24F63" w:rsidRDefault="00D24F63">
      <w:r>
        <w:continuationSeparator/>
      </w:r>
    </w:p>
  </w:footnote>
  <w:footnote w:id="1">
    <w:p w:rsidR="001926E0" w:rsidRDefault="001926E0" w:rsidP="00895D58">
      <w:pPr>
        <w:pStyle w:val="a8"/>
        <w:jc w:val="both"/>
      </w:pPr>
      <w:r>
        <w:rPr>
          <w:rStyle w:val="a9"/>
        </w:rPr>
        <w:footnoteRef/>
      </w:r>
      <w:r>
        <w:t xml:space="preserve"> Олиндров Г. Основные правила цитирования. М., 1998. С. 56.</w:t>
      </w:r>
    </w:p>
  </w:footnote>
  <w:footnote w:id="2">
    <w:p w:rsidR="001926E0" w:rsidRDefault="001926E0" w:rsidP="00895D58">
      <w:pPr>
        <w:pStyle w:val="a8"/>
        <w:jc w:val="both"/>
      </w:pPr>
      <w:r>
        <w:rPr>
          <w:rStyle w:val="a9"/>
        </w:rPr>
        <w:footnoteRef/>
      </w:r>
      <w:r>
        <w:t xml:space="preserve"> См.: Потапов К.Н. Плагиат – это воровство. Красноярск, 2004. С. 28.</w:t>
      </w:r>
    </w:p>
  </w:footnote>
  <w:footnote w:id="3">
    <w:p w:rsidR="00916985" w:rsidRDefault="00916985" w:rsidP="00895D58">
      <w:pPr>
        <w:pStyle w:val="a8"/>
        <w:jc w:val="both"/>
      </w:pPr>
      <w:r>
        <w:rPr>
          <w:rStyle w:val="a9"/>
        </w:rPr>
        <w:footnoteRef/>
      </w:r>
      <w:r>
        <w:t xml:space="preserve"> См.: </w:t>
      </w:r>
      <w:r w:rsidRPr="00916985">
        <w:t>Семенова Н.С. Соотношение права на образование и права на свободу совести на примере запрета на ношение хиджабов в школе // Вестник Российского университета дружбы народов. Серия: юридические науки. 2015. N 1. С. 50-63</w:t>
      </w:r>
      <w:r w:rsidR="00B010A1">
        <w:t>.</w:t>
      </w:r>
    </w:p>
  </w:footnote>
  <w:footnote w:id="4">
    <w:p w:rsidR="00D30870" w:rsidRDefault="00D30870" w:rsidP="00895D58">
      <w:pPr>
        <w:pStyle w:val="a8"/>
        <w:jc w:val="both"/>
      </w:pPr>
      <w:r>
        <w:rPr>
          <w:rStyle w:val="a9"/>
        </w:rPr>
        <w:footnoteRef/>
      </w:r>
      <w:r>
        <w:t xml:space="preserve"> См.: </w:t>
      </w:r>
      <w:r w:rsidRPr="00D30870">
        <w:t>Травников А.И. Международные авиационные регламенты в системе источников международного воздушного права</w:t>
      </w:r>
      <w:r w:rsidR="00916985" w:rsidRPr="00916985">
        <w:t xml:space="preserve"> [Электронный ресурс]</w:t>
      </w:r>
      <w:r w:rsidRPr="00D30870">
        <w:t xml:space="preserve"> // Правозащитник. 2015. N 2. </w:t>
      </w:r>
      <w:r>
        <w:t>Режим доступа</w:t>
      </w:r>
      <w:r w:rsidRPr="00D30870">
        <w:t xml:space="preserve">: </w:t>
      </w:r>
      <w:hyperlink r:id="rId1" w:history="1">
        <w:r w:rsidR="00916985" w:rsidRPr="003E33B5">
          <w:rPr>
            <w:rStyle w:val="ab"/>
          </w:rPr>
          <w:t>http://pravozashitnik.net/ru/2015/2/4</w:t>
        </w:r>
      </w:hyperlink>
      <w:r w:rsidR="00916985">
        <w:t xml:space="preserve"> (дата обращения 02.02.2015)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E0" w:rsidRPr="007A3784" w:rsidRDefault="001926E0" w:rsidP="00A7652C">
    <w:pPr>
      <w:pStyle w:val="a3"/>
      <w:pBdr>
        <w:bottom w:val="single" w:sz="4" w:space="1" w:color="auto"/>
      </w:pBdr>
      <w:jc w:val="center"/>
      <w:rPr>
        <w:sz w:val="28"/>
        <w:szCs w:val="28"/>
      </w:rPr>
    </w:pPr>
    <w:r w:rsidRPr="007A3784">
      <w:rPr>
        <w:sz w:val="28"/>
        <w:szCs w:val="28"/>
      </w:rPr>
      <w:t>РОССИЙСКИЙ УНИВЕРСИТЕТ ДРУЖБЫ НАРОДОВ</w:t>
    </w:r>
  </w:p>
  <w:p w:rsidR="001926E0" w:rsidRPr="004D689F" w:rsidRDefault="001926E0" w:rsidP="00A7652C">
    <w:pPr>
      <w:pStyle w:val="a3"/>
      <w:pBdr>
        <w:bottom w:val="single" w:sz="4" w:space="1" w:color="auto"/>
      </w:pBdr>
      <w:jc w:val="center"/>
      <w:rPr>
        <w:sz w:val="20"/>
        <w:szCs w:val="20"/>
      </w:rPr>
    </w:pPr>
    <w:r>
      <w:rPr>
        <w:sz w:val="20"/>
        <w:szCs w:val="20"/>
      </w:rPr>
      <w:t>Кафедра международного права</w:t>
    </w:r>
    <w:r>
      <w:rPr>
        <w:sz w:val="20"/>
        <w:szCs w:val="20"/>
      </w:rP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E0" w:rsidRPr="001F4835" w:rsidRDefault="001926E0" w:rsidP="001F4835">
    <w:pPr>
      <w:pStyle w:val="a3"/>
      <w:rPr>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A8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406B0"/>
    <w:multiLevelType w:val="hybridMultilevel"/>
    <w:tmpl w:val="2E8E638C"/>
    <w:lvl w:ilvl="0" w:tplc="8E6673FC">
      <w:start w:val="1"/>
      <w:numFmt w:val="decimal"/>
      <w:lvlText w:val="%1)"/>
      <w:lvlJc w:val="left"/>
      <w:pPr>
        <w:tabs>
          <w:tab w:val="num" w:pos="360"/>
        </w:tabs>
        <w:ind w:left="360" w:hanging="360"/>
      </w:pPr>
      <w:rPr>
        <w:b/>
      </w:rPr>
    </w:lvl>
    <w:lvl w:ilvl="1" w:tplc="04190017">
      <w:start w:val="1"/>
      <w:numFmt w:val="lowerLetter"/>
      <w:lvlText w:val="%2)"/>
      <w:lvlJc w:val="left"/>
      <w:pPr>
        <w:tabs>
          <w:tab w:val="num" w:pos="1080"/>
        </w:tabs>
        <w:ind w:left="1080" w:hanging="360"/>
      </w:pPr>
    </w:lvl>
    <w:lvl w:ilvl="2" w:tplc="225699C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DA76615"/>
    <w:multiLevelType w:val="hybridMultilevel"/>
    <w:tmpl w:val="0D4A1360"/>
    <w:lvl w:ilvl="0" w:tplc="FEFA8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C47DC"/>
    <w:multiLevelType w:val="hybridMultilevel"/>
    <w:tmpl w:val="318C410C"/>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E6569D"/>
    <w:multiLevelType w:val="hybridMultilevel"/>
    <w:tmpl w:val="2E18D8E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29B5D3C"/>
    <w:multiLevelType w:val="hybridMultilevel"/>
    <w:tmpl w:val="3AF0930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C5610F"/>
    <w:multiLevelType w:val="hybridMultilevel"/>
    <w:tmpl w:val="7012D3BE"/>
    <w:lvl w:ilvl="0" w:tplc="CC381F0E">
      <w:numFmt w:val="bullet"/>
      <w:lvlText w:val="-"/>
      <w:lvlJc w:val="left"/>
      <w:pPr>
        <w:ind w:left="1428" w:hanging="360"/>
      </w:pPr>
      <w:rPr>
        <w:rFonts w:ascii="Times New Roman" w:eastAsia="SimSu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40E3293"/>
    <w:multiLevelType w:val="hybridMultilevel"/>
    <w:tmpl w:val="CC72D43A"/>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8124982"/>
    <w:multiLevelType w:val="hybridMultilevel"/>
    <w:tmpl w:val="57AAAB78"/>
    <w:lvl w:ilvl="0" w:tplc="A94C6680">
      <w:start w:val="1"/>
      <w:numFmt w:val="upperRoman"/>
      <w:lvlText w:val="%1."/>
      <w:lvlJc w:val="left"/>
      <w:pPr>
        <w:tabs>
          <w:tab w:val="num" w:pos="2138"/>
        </w:tabs>
        <w:ind w:left="2138" w:hanging="720"/>
      </w:pPr>
      <w:rPr>
        <w:rFonts w:hint="default"/>
      </w:rPr>
    </w:lvl>
    <w:lvl w:ilvl="1" w:tplc="C2E8EB50">
      <w:start w:val="1"/>
      <w:numFmt w:val="decimal"/>
      <w:lvlText w:val="%2)"/>
      <w:lvlJc w:val="left"/>
      <w:pPr>
        <w:tabs>
          <w:tab w:val="num" w:pos="2498"/>
        </w:tabs>
        <w:ind w:left="2498" w:hanging="360"/>
      </w:pPr>
      <w:rPr>
        <w:rFonts w:hint="default"/>
      </w:rPr>
    </w:lvl>
    <w:lvl w:ilvl="2" w:tplc="0419000F">
      <w:start w:val="1"/>
      <w:numFmt w:val="decimal"/>
      <w:lvlText w:val="%3."/>
      <w:lvlJc w:val="left"/>
      <w:pPr>
        <w:tabs>
          <w:tab w:val="num" w:pos="3398"/>
        </w:tabs>
        <w:ind w:left="3398" w:hanging="360"/>
      </w:pPr>
      <w:rPr>
        <w:rFonts w:hint="default"/>
      </w:r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9" w15:restartNumberingAfterBreak="0">
    <w:nsid w:val="507861CF"/>
    <w:multiLevelType w:val="hybridMultilevel"/>
    <w:tmpl w:val="27A434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1206CE6"/>
    <w:multiLevelType w:val="hybridMultilevel"/>
    <w:tmpl w:val="2996E84E"/>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5AFD56FF"/>
    <w:multiLevelType w:val="hybridMultilevel"/>
    <w:tmpl w:val="8662D95C"/>
    <w:lvl w:ilvl="0" w:tplc="FEFA8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DB56365"/>
    <w:multiLevelType w:val="hybridMultilevel"/>
    <w:tmpl w:val="EE9EC7DA"/>
    <w:lvl w:ilvl="0" w:tplc="0419000F">
      <w:start w:val="1"/>
      <w:numFmt w:val="decimal"/>
      <w:lvlText w:val="%1."/>
      <w:lvlJc w:val="left"/>
      <w:pPr>
        <w:tabs>
          <w:tab w:val="num" w:pos="2688"/>
        </w:tabs>
        <w:ind w:left="2688" w:hanging="360"/>
      </w:pPr>
    </w:lvl>
    <w:lvl w:ilvl="1" w:tplc="3DE2810E">
      <w:start w:val="1"/>
      <w:numFmt w:val="decimal"/>
      <w:lvlText w:val="%2."/>
      <w:lvlJc w:val="left"/>
      <w:pPr>
        <w:tabs>
          <w:tab w:val="num" w:pos="3408"/>
        </w:tabs>
        <w:ind w:left="3408" w:hanging="360"/>
      </w:pPr>
      <w:rPr>
        <w:rFonts w:hint="default"/>
      </w:rPr>
    </w:lvl>
    <w:lvl w:ilvl="2" w:tplc="0419001B" w:tentative="1">
      <w:start w:val="1"/>
      <w:numFmt w:val="lowerRoman"/>
      <w:lvlText w:val="%3."/>
      <w:lvlJc w:val="right"/>
      <w:pPr>
        <w:tabs>
          <w:tab w:val="num" w:pos="4128"/>
        </w:tabs>
        <w:ind w:left="4128" w:hanging="180"/>
      </w:pPr>
    </w:lvl>
    <w:lvl w:ilvl="3" w:tplc="0419000F" w:tentative="1">
      <w:start w:val="1"/>
      <w:numFmt w:val="decimal"/>
      <w:lvlText w:val="%4."/>
      <w:lvlJc w:val="left"/>
      <w:pPr>
        <w:tabs>
          <w:tab w:val="num" w:pos="4848"/>
        </w:tabs>
        <w:ind w:left="4848" w:hanging="360"/>
      </w:pPr>
    </w:lvl>
    <w:lvl w:ilvl="4" w:tplc="04190019" w:tentative="1">
      <w:start w:val="1"/>
      <w:numFmt w:val="lowerLetter"/>
      <w:lvlText w:val="%5."/>
      <w:lvlJc w:val="left"/>
      <w:pPr>
        <w:tabs>
          <w:tab w:val="num" w:pos="5568"/>
        </w:tabs>
        <w:ind w:left="5568" w:hanging="360"/>
      </w:pPr>
    </w:lvl>
    <w:lvl w:ilvl="5" w:tplc="0419001B" w:tentative="1">
      <w:start w:val="1"/>
      <w:numFmt w:val="lowerRoman"/>
      <w:lvlText w:val="%6."/>
      <w:lvlJc w:val="right"/>
      <w:pPr>
        <w:tabs>
          <w:tab w:val="num" w:pos="6288"/>
        </w:tabs>
        <w:ind w:left="6288" w:hanging="180"/>
      </w:pPr>
    </w:lvl>
    <w:lvl w:ilvl="6" w:tplc="0419000F" w:tentative="1">
      <w:start w:val="1"/>
      <w:numFmt w:val="decimal"/>
      <w:lvlText w:val="%7."/>
      <w:lvlJc w:val="left"/>
      <w:pPr>
        <w:tabs>
          <w:tab w:val="num" w:pos="7008"/>
        </w:tabs>
        <w:ind w:left="7008" w:hanging="360"/>
      </w:pPr>
    </w:lvl>
    <w:lvl w:ilvl="7" w:tplc="04190019" w:tentative="1">
      <w:start w:val="1"/>
      <w:numFmt w:val="lowerLetter"/>
      <w:lvlText w:val="%8."/>
      <w:lvlJc w:val="left"/>
      <w:pPr>
        <w:tabs>
          <w:tab w:val="num" w:pos="7728"/>
        </w:tabs>
        <w:ind w:left="7728" w:hanging="360"/>
      </w:pPr>
    </w:lvl>
    <w:lvl w:ilvl="8" w:tplc="0419001B" w:tentative="1">
      <w:start w:val="1"/>
      <w:numFmt w:val="lowerRoman"/>
      <w:lvlText w:val="%9."/>
      <w:lvlJc w:val="right"/>
      <w:pPr>
        <w:tabs>
          <w:tab w:val="num" w:pos="8448"/>
        </w:tabs>
        <w:ind w:left="8448" w:hanging="180"/>
      </w:pPr>
    </w:lvl>
  </w:abstractNum>
  <w:abstractNum w:abstractNumId="13" w15:restartNumberingAfterBreak="0">
    <w:nsid w:val="7FAB17A8"/>
    <w:multiLevelType w:val="hybridMultilevel"/>
    <w:tmpl w:val="EBC22724"/>
    <w:lvl w:ilvl="0" w:tplc="3DE2810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1"/>
  </w:num>
  <w:num w:numId="2">
    <w:abstractNumId w:val="2"/>
  </w:num>
  <w:num w:numId="3">
    <w:abstractNumId w:val="8"/>
  </w:num>
  <w:num w:numId="4">
    <w:abstractNumId w:val="1"/>
  </w:num>
  <w:num w:numId="5">
    <w:abstractNumId w:val="10"/>
  </w:num>
  <w:num w:numId="6">
    <w:abstractNumId w:val="4"/>
  </w:num>
  <w:num w:numId="7">
    <w:abstractNumId w:val="9"/>
  </w:num>
  <w:num w:numId="8">
    <w:abstractNumId w:val="12"/>
  </w:num>
  <w:num w:numId="9">
    <w:abstractNumId w:val="13"/>
  </w:num>
  <w:num w:numId="10">
    <w:abstractNumId w:val="7"/>
  </w:num>
  <w:num w:numId="11">
    <w:abstractNumId w:val="5"/>
  </w:num>
  <w:num w:numId="12">
    <w:abstractNumId w:val="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2C"/>
    <w:rsid w:val="0000154E"/>
    <w:rsid w:val="00001CC9"/>
    <w:rsid w:val="0001029C"/>
    <w:rsid w:val="00010F0C"/>
    <w:rsid w:val="000124A0"/>
    <w:rsid w:val="00015D76"/>
    <w:rsid w:val="00062CDD"/>
    <w:rsid w:val="000657EB"/>
    <w:rsid w:val="000706D1"/>
    <w:rsid w:val="0007632A"/>
    <w:rsid w:val="000778E2"/>
    <w:rsid w:val="000850BC"/>
    <w:rsid w:val="00096D42"/>
    <w:rsid w:val="000D17CC"/>
    <w:rsid w:val="000E2CE3"/>
    <w:rsid w:val="00113C7C"/>
    <w:rsid w:val="00114B88"/>
    <w:rsid w:val="00121C57"/>
    <w:rsid w:val="001242B9"/>
    <w:rsid w:val="00134B89"/>
    <w:rsid w:val="0014196D"/>
    <w:rsid w:val="00142213"/>
    <w:rsid w:val="001539D8"/>
    <w:rsid w:val="0016052A"/>
    <w:rsid w:val="0017311D"/>
    <w:rsid w:val="00173E04"/>
    <w:rsid w:val="00184B09"/>
    <w:rsid w:val="001926E0"/>
    <w:rsid w:val="001974E8"/>
    <w:rsid w:val="001A5818"/>
    <w:rsid w:val="001A7A6F"/>
    <w:rsid w:val="001C3743"/>
    <w:rsid w:val="001C7B75"/>
    <w:rsid w:val="001D0903"/>
    <w:rsid w:val="001D6F62"/>
    <w:rsid w:val="001E06EB"/>
    <w:rsid w:val="001F4835"/>
    <w:rsid w:val="00220F8E"/>
    <w:rsid w:val="00227C3E"/>
    <w:rsid w:val="0024493D"/>
    <w:rsid w:val="00273096"/>
    <w:rsid w:val="00287B95"/>
    <w:rsid w:val="00296B42"/>
    <w:rsid w:val="002A62D9"/>
    <w:rsid w:val="002B00B8"/>
    <w:rsid w:val="002C1F45"/>
    <w:rsid w:val="002C7026"/>
    <w:rsid w:val="002D20FF"/>
    <w:rsid w:val="002D5DA7"/>
    <w:rsid w:val="002E4B8A"/>
    <w:rsid w:val="002E73B1"/>
    <w:rsid w:val="002F209C"/>
    <w:rsid w:val="002F463C"/>
    <w:rsid w:val="002F5B41"/>
    <w:rsid w:val="00311F66"/>
    <w:rsid w:val="0032367D"/>
    <w:rsid w:val="003275A6"/>
    <w:rsid w:val="00361851"/>
    <w:rsid w:val="00365566"/>
    <w:rsid w:val="00366529"/>
    <w:rsid w:val="00373302"/>
    <w:rsid w:val="00376843"/>
    <w:rsid w:val="00380773"/>
    <w:rsid w:val="00380F6F"/>
    <w:rsid w:val="00380FFE"/>
    <w:rsid w:val="00391BC4"/>
    <w:rsid w:val="003929E1"/>
    <w:rsid w:val="00393A54"/>
    <w:rsid w:val="003A49AE"/>
    <w:rsid w:val="003B157F"/>
    <w:rsid w:val="003C0752"/>
    <w:rsid w:val="003C5B12"/>
    <w:rsid w:val="003D7229"/>
    <w:rsid w:val="003E37F3"/>
    <w:rsid w:val="003E42DB"/>
    <w:rsid w:val="003E4D08"/>
    <w:rsid w:val="003E6DF9"/>
    <w:rsid w:val="003F1EC9"/>
    <w:rsid w:val="00400031"/>
    <w:rsid w:val="00401F4D"/>
    <w:rsid w:val="00423F5B"/>
    <w:rsid w:val="00425A9E"/>
    <w:rsid w:val="00433355"/>
    <w:rsid w:val="0044711D"/>
    <w:rsid w:val="00454290"/>
    <w:rsid w:val="00457CF9"/>
    <w:rsid w:val="004777B5"/>
    <w:rsid w:val="0049031E"/>
    <w:rsid w:val="00491FB3"/>
    <w:rsid w:val="00492117"/>
    <w:rsid w:val="00492ADA"/>
    <w:rsid w:val="00493FEA"/>
    <w:rsid w:val="004A67D4"/>
    <w:rsid w:val="004B595F"/>
    <w:rsid w:val="004B6481"/>
    <w:rsid w:val="004C1CF6"/>
    <w:rsid w:val="004C5EE8"/>
    <w:rsid w:val="004D1531"/>
    <w:rsid w:val="004D689F"/>
    <w:rsid w:val="005066ED"/>
    <w:rsid w:val="005127C8"/>
    <w:rsid w:val="0051581E"/>
    <w:rsid w:val="00530311"/>
    <w:rsid w:val="00532AF4"/>
    <w:rsid w:val="00535CAA"/>
    <w:rsid w:val="00542742"/>
    <w:rsid w:val="005438B3"/>
    <w:rsid w:val="00550BBB"/>
    <w:rsid w:val="00552AB0"/>
    <w:rsid w:val="0056327A"/>
    <w:rsid w:val="00565389"/>
    <w:rsid w:val="00567F29"/>
    <w:rsid w:val="0058775A"/>
    <w:rsid w:val="00597076"/>
    <w:rsid w:val="00597E9A"/>
    <w:rsid w:val="005B399D"/>
    <w:rsid w:val="005B4B68"/>
    <w:rsid w:val="005C76F6"/>
    <w:rsid w:val="00607695"/>
    <w:rsid w:val="006237D2"/>
    <w:rsid w:val="00623DF6"/>
    <w:rsid w:val="00624E32"/>
    <w:rsid w:val="00626588"/>
    <w:rsid w:val="006279A0"/>
    <w:rsid w:val="006330DF"/>
    <w:rsid w:val="00637CAF"/>
    <w:rsid w:val="0064213B"/>
    <w:rsid w:val="00656E23"/>
    <w:rsid w:val="00663DDD"/>
    <w:rsid w:val="00672B66"/>
    <w:rsid w:val="0067512F"/>
    <w:rsid w:val="00683DF4"/>
    <w:rsid w:val="006930C5"/>
    <w:rsid w:val="006A1395"/>
    <w:rsid w:val="006A58D0"/>
    <w:rsid w:val="006E153A"/>
    <w:rsid w:val="006F2086"/>
    <w:rsid w:val="0070151A"/>
    <w:rsid w:val="00703B7B"/>
    <w:rsid w:val="00705368"/>
    <w:rsid w:val="007240A8"/>
    <w:rsid w:val="00724B46"/>
    <w:rsid w:val="007273B8"/>
    <w:rsid w:val="00750C36"/>
    <w:rsid w:val="00762CF0"/>
    <w:rsid w:val="00763CE8"/>
    <w:rsid w:val="0078171D"/>
    <w:rsid w:val="0079222B"/>
    <w:rsid w:val="007973E6"/>
    <w:rsid w:val="007A3784"/>
    <w:rsid w:val="007A4048"/>
    <w:rsid w:val="007B505F"/>
    <w:rsid w:val="007B529D"/>
    <w:rsid w:val="007C0B40"/>
    <w:rsid w:val="007E74E2"/>
    <w:rsid w:val="00801EA5"/>
    <w:rsid w:val="008028E0"/>
    <w:rsid w:val="00811F5C"/>
    <w:rsid w:val="00823943"/>
    <w:rsid w:val="008302BA"/>
    <w:rsid w:val="00834995"/>
    <w:rsid w:val="00860161"/>
    <w:rsid w:val="008630F4"/>
    <w:rsid w:val="00883420"/>
    <w:rsid w:val="00891DC9"/>
    <w:rsid w:val="00895D58"/>
    <w:rsid w:val="008B3EBA"/>
    <w:rsid w:val="008C3F8F"/>
    <w:rsid w:val="008D54BC"/>
    <w:rsid w:val="008E20D6"/>
    <w:rsid w:val="008E5FF9"/>
    <w:rsid w:val="008F5D44"/>
    <w:rsid w:val="0090437F"/>
    <w:rsid w:val="00911DEA"/>
    <w:rsid w:val="00914007"/>
    <w:rsid w:val="00916985"/>
    <w:rsid w:val="0091737E"/>
    <w:rsid w:val="00923A1B"/>
    <w:rsid w:val="00924658"/>
    <w:rsid w:val="00930241"/>
    <w:rsid w:val="00931CFF"/>
    <w:rsid w:val="00933124"/>
    <w:rsid w:val="00933BE5"/>
    <w:rsid w:val="009348B0"/>
    <w:rsid w:val="009350D0"/>
    <w:rsid w:val="0094025A"/>
    <w:rsid w:val="00944778"/>
    <w:rsid w:val="00947ADA"/>
    <w:rsid w:val="0095233D"/>
    <w:rsid w:val="00953017"/>
    <w:rsid w:val="009671D1"/>
    <w:rsid w:val="0096742A"/>
    <w:rsid w:val="00975482"/>
    <w:rsid w:val="00976AB1"/>
    <w:rsid w:val="009A2C84"/>
    <w:rsid w:val="009B0ADE"/>
    <w:rsid w:val="009B0BE4"/>
    <w:rsid w:val="009B5930"/>
    <w:rsid w:val="009C0B44"/>
    <w:rsid w:val="009C3617"/>
    <w:rsid w:val="009D6966"/>
    <w:rsid w:val="009E6CD2"/>
    <w:rsid w:val="009F27B7"/>
    <w:rsid w:val="00A011E0"/>
    <w:rsid w:val="00A01875"/>
    <w:rsid w:val="00A031FB"/>
    <w:rsid w:val="00A07E40"/>
    <w:rsid w:val="00A256C9"/>
    <w:rsid w:val="00A40D2C"/>
    <w:rsid w:val="00A42E89"/>
    <w:rsid w:val="00A62937"/>
    <w:rsid w:val="00A738E5"/>
    <w:rsid w:val="00A7652C"/>
    <w:rsid w:val="00A81C5B"/>
    <w:rsid w:val="00A83846"/>
    <w:rsid w:val="00A9157A"/>
    <w:rsid w:val="00A91D3E"/>
    <w:rsid w:val="00A93EE9"/>
    <w:rsid w:val="00AA2C66"/>
    <w:rsid w:val="00AA7E64"/>
    <w:rsid w:val="00AB551B"/>
    <w:rsid w:val="00AC0A52"/>
    <w:rsid w:val="00AC4864"/>
    <w:rsid w:val="00AD0D95"/>
    <w:rsid w:val="00AD0EF2"/>
    <w:rsid w:val="00AD59D0"/>
    <w:rsid w:val="00AD66D5"/>
    <w:rsid w:val="00AD74A9"/>
    <w:rsid w:val="00AE1338"/>
    <w:rsid w:val="00AE5613"/>
    <w:rsid w:val="00AE70BD"/>
    <w:rsid w:val="00B010A1"/>
    <w:rsid w:val="00B01461"/>
    <w:rsid w:val="00B03D88"/>
    <w:rsid w:val="00B0616B"/>
    <w:rsid w:val="00B14973"/>
    <w:rsid w:val="00B15952"/>
    <w:rsid w:val="00B24468"/>
    <w:rsid w:val="00B26B91"/>
    <w:rsid w:val="00B31300"/>
    <w:rsid w:val="00B52CFF"/>
    <w:rsid w:val="00B56F00"/>
    <w:rsid w:val="00B62844"/>
    <w:rsid w:val="00B62898"/>
    <w:rsid w:val="00B62D7B"/>
    <w:rsid w:val="00B71410"/>
    <w:rsid w:val="00B72750"/>
    <w:rsid w:val="00B95D3B"/>
    <w:rsid w:val="00B979C6"/>
    <w:rsid w:val="00BA5131"/>
    <w:rsid w:val="00BB554F"/>
    <w:rsid w:val="00BC7E43"/>
    <w:rsid w:val="00BD1BBB"/>
    <w:rsid w:val="00BE218F"/>
    <w:rsid w:val="00BE3BFF"/>
    <w:rsid w:val="00C02B0D"/>
    <w:rsid w:val="00C151EB"/>
    <w:rsid w:val="00C1797E"/>
    <w:rsid w:val="00C24704"/>
    <w:rsid w:val="00C5371A"/>
    <w:rsid w:val="00C67E78"/>
    <w:rsid w:val="00C725AC"/>
    <w:rsid w:val="00C728E6"/>
    <w:rsid w:val="00C7536D"/>
    <w:rsid w:val="00C87FF8"/>
    <w:rsid w:val="00CA6E9C"/>
    <w:rsid w:val="00CB2A8C"/>
    <w:rsid w:val="00CB5AF0"/>
    <w:rsid w:val="00CC18E8"/>
    <w:rsid w:val="00CC3C07"/>
    <w:rsid w:val="00CC7694"/>
    <w:rsid w:val="00CD2879"/>
    <w:rsid w:val="00CD541D"/>
    <w:rsid w:val="00CF12AA"/>
    <w:rsid w:val="00D12D69"/>
    <w:rsid w:val="00D15526"/>
    <w:rsid w:val="00D21DB9"/>
    <w:rsid w:val="00D24BA8"/>
    <w:rsid w:val="00D24F63"/>
    <w:rsid w:val="00D306F8"/>
    <w:rsid w:val="00D30870"/>
    <w:rsid w:val="00D317E1"/>
    <w:rsid w:val="00D447A0"/>
    <w:rsid w:val="00D54531"/>
    <w:rsid w:val="00D55416"/>
    <w:rsid w:val="00D66674"/>
    <w:rsid w:val="00D86E51"/>
    <w:rsid w:val="00D91FED"/>
    <w:rsid w:val="00D9326E"/>
    <w:rsid w:val="00D937B7"/>
    <w:rsid w:val="00D93E4D"/>
    <w:rsid w:val="00D952F3"/>
    <w:rsid w:val="00DA0321"/>
    <w:rsid w:val="00DA6119"/>
    <w:rsid w:val="00DA644D"/>
    <w:rsid w:val="00DF1BBE"/>
    <w:rsid w:val="00E022BC"/>
    <w:rsid w:val="00E05436"/>
    <w:rsid w:val="00E13D09"/>
    <w:rsid w:val="00E32461"/>
    <w:rsid w:val="00E43C5E"/>
    <w:rsid w:val="00E520D8"/>
    <w:rsid w:val="00E52C7F"/>
    <w:rsid w:val="00E807F7"/>
    <w:rsid w:val="00E84120"/>
    <w:rsid w:val="00EA7DB1"/>
    <w:rsid w:val="00ED1191"/>
    <w:rsid w:val="00EF692E"/>
    <w:rsid w:val="00EF6C1A"/>
    <w:rsid w:val="00F07A2D"/>
    <w:rsid w:val="00F07DF1"/>
    <w:rsid w:val="00F12AE9"/>
    <w:rsid w:val="00F27968"/>
    <w:rsid w:val="00F3276F"/>
    <w:rsid w:val="00F43D9C"/>
    <w:rsid w:val="00F72A3D"/>
    <w:rsid w:val="00F75A09"/>
    <w:rsid w:val="00F76971"/>
    <w:rsid w:val="00F8279D"/>
    <w:rsid w:val="00F87A18"/>
    <w:rsid w:val="00FA5C1A"/>
    <w:rsid w:val="00FC5460"/>
    <w:rsid w:val="00FE516A"/>
    <w:rsid w:val="00FF4115"/>
    <w:rsid w:val="00FF5433"/>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45CE06-1ABA-44AB-9DA6-D4DEC7B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652C"/>
    <w:pPr>
      <w:tabs>
        <w:tab w:val="center" w:pos="4677"/>
        <w:tab w:val="right" w:pos="9355"/>
      </w:tabs>
    </w:pPr>
  </w:style>
  <w:style w:type="paragraph" w:styleId="a4">
    <w:name w:val="footer"/>
    <w:basedOn w:val="a"/>
    <w:link w:val="a5"/>
    <w:uiPriority w:val="99"/>
    <w:rsid w:val="00A7652C"/>
    <w:pPr>
      <w:tabs>
        <w:tab w:val="center" w:pos="4677"/>
        <w:tab w:val="right" w:pos="9355"/>
      </w:tabs>
    </w:pPr>
  </w:style>
  <w:style w:type="table" w:styleId="a6">
    <w:name w:val="Table Grid"/>
    <w:basedOn w:val="a1"/>
    <w:rsid w:val="00A7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3A49AE"/>
    <w:rPr>
      <w:rFonts w:ascii="Tahoma" w:hAnsi="Tahoma" w:cs="Tahoma"/>
      <w:sz w:val="16"/>
      <w:szCs w:val="16"/>
    </w:rPr>
  </w:style>
  <w:style w:type="paragraph" w:styleId="a8">
    <w:name w:val="footnote text"/>
    <w:basedOn w:val="a"/>
    <w:semiHidden/>
    <w:rsid w:val="00624E32"/>
    <w:rPr>
      <w:sz w:val="20"/>
      <w:szCs w:val="20"/>
    </w:rPr>
  </w:style>
  <w:style w:type="character" w:styleId="a9">
    <w:name w:val="footnote reference"/>
    <w:semiHidden/>
    <w:rsid w:val="00624E32"/>
    <w:rPr>
      <w:vertAlign w:val="superscript"/>
    </w:rPr>
  </w:style>
  <w:style w:type="paragraph" w:styleId="aa">
    <w:name w:val="Title"/>
    <w:basedOn w:val="a"/>
    <w:qFormat/>
    <w:rsid w:val="00624E32"/>
    <w:pPr>
      <w:jc w:val="center"/>
    </w:pPr>
    <w:rPr>
      <w:b/>
      <w:sz w:val="28"/>
      <w:szCs w:val="28"/>
    </w:rPr>
  </w:style>
  <w:style w:type="character" w:styleId="ab">
    <w:name w:val="Hyperlink"/>
    <w:uiPriority w:val="99"/>
    <w:rsid w:val="00492ADA"/>
    <w:rPr>
      <w:color w:val="0000FF"/>
      <w:u w:val="single"/>
    </w:rPr>
  </w:style>
  <w:style w:type="character" w:customStyle="1" w:styleId="a5">
    <w:name w:val="Нижний колонтитул Знак"/>
    <w:link w:val="a4"/>
    <w:uiPriority w:val="99"/>
    <w:rsid w:val="007273B8"/>
    <w:rPr>
      <w:sz w:val="24"/>
      <w:szCs w:val="24"/>
    </w:rPr>
  </w:style>
  <w:style w:type="character" w:styleId="ac">
    <w:name w:val="annotation reference"/>
    <w:rsid w:val="001A7A6F"/>
    <w:rPr>
      <w:sz w:val="18"/>
      <w:szCs w:val="18"/>
    </w:rPr>
  </w:style>
  <w:style w:type="paragraph" w:styleId="ad">
    <w:name w:val="annotation text"/>
    <w:basedOn w:val="a"/>
    <w:link w:val="ae"/>
    <w:rsid w:val="001A7A6F"/>
  </w:style>
  <w:style w:type="character" w:customStyle="1" w:styleId="ae">
    <w:name w:val="Текст примечания Знак"/>
    <w:link w:val="ad"/>
    <w:rsid w:val="001A7A6F"/>
    <w:rPr>
      <w:sz w:val="24"/>
      <w:szCs w:val="24"/>
    </w:rPr>
  </w:style>
  <w:style w:type="paragraph" w:styleId="af">
    <w:name w:val="annotation subject"/>
    <w:basedOn w:val="ad"/>
    <w:next w:val="ad"/>
    <w:link w:val="af0"/>
    <w:rsid w:val="001A7A6F"/>
    <w:rPr>
      <w:b/>
      <w:bCs/>
      <w:sz w:val="20"/>
      <w:szCs w:val="20"/>
    </w:rPr>
  </w:style>
  <w:style w:type="character" w:customStyle="1" w:styleId="af0">
    <w:name w:val="Тема примечания Знак"/>
    <w:link w:val="af"/>
    <w:rsid w:val="001A7A6F"/>
    <w:rPr>
      <w:b/>
      <w:bCs/>
      <w:sz w:val="24"/>
      <w:szCs w:val="24"/>
    </w:rPr>
  </w:style>
  <w:style w:type="character" w:customStyle="1" w:styleId="hl">
    <w:name w:val="hl"/>
    <w:rsid w:val="00C728E6"/>
  </w:style>
  <w:style w:type="character" w:customStyle="1" w:styleId="apple-converted-space">
    <w:name w:val="apple-converted-space"/>
    <w:rsid w:val="00C72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812">
      <w:bodyDiv w:val="1"/>
      <w:marLeft w:val="0"/>
      <w:marRight w:val="0"/>
      <w:marTop w:val="0"/>
      <w:marBottom w:val="0"/>
      <w:divBdr>
        <w:top w:val="none" w:sz="0" w:space="0" w:color="auto"/>
        <w:left w:val="none" w:sz="0" w:space="0" w:color="auto"/>
        <w:bottom w:val="none" w:sz="0" w:space="0" w:color="auto"/>
        <w:right w:val="none" w:sz="0" w:space="0" w:color="auto"/>
      </w:divBdr>
    </w:div>
    <w:div w:id="177951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hchr.org/Documents/Issues/Migration/GA69thSession/A-69-277_ru.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ds-dds" TargetMode="External"/><Relationship Id="rId17" Type="http://schemas.openxmlformats.org/officeDocument/2006/relationships/hyperlink" Target="http://www.un.org" TargetMode="External"/><Relationship Id="rId2" Type="http://schemas.openxmlformats.org/officeDocument/2006/relationships/numbering" Target="numbering.xml"/><Relationship Id="rId16" Type="http://schemas.openxmlformats.org/officeDocument/2006/relationships/hyperlink" Target="http://www.eu.i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law-rudn.com/research/books" TargetMode="External"/><Relationship Id="rId5" Type="http://schemas.openxmlformats.org/officeDocument/2006/relationships/webSettings" Target="webSettings.xml"/><Relationship Id="rId15" Type="http://schemas.openxmlformats.org/officeDocument/2006/relationships/hyperlink" Target="http://www.rg.ru/2015/04/20/pravo-site.html" TargetMode="External"/><Relationship Id="rId10" Type="http://schemas.openxmlformats.org/officeDocument/2006/relationships/hyperlink" Target="http://www.intlaw-rudn.com/research/publica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gost-r-7-0-5-2008" TargetMode="External"/><Relationship Id="rId14" Type="http://schemas.openxmlformats.org/officeDocument/2006/relationships/hyperlink" Target="http://www.pravo.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zashitnik.net/ru/201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7FD5-C6D4-4C99-A749-E93A977C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ПРОФЕССОРСКО-ПРЕПОДАВАТЕЛЬСКИЙ СОСТАВ</vt:lpstr>
    </vt:vector>
  </TitlesOfParts>
  <Company>Chair of international law</Company>
  <LinksUpToDate>false</LinksUpToDate>
  <CharactersWithSpaces>19994</CharactersWithSpaces>
  <SharedDoc>false</SharedDoc>
  <HLinks>
    <vt:vector size="66" baseType="variant">
      <vt:variant>
        <vt:i4>2949174</vt:i4>
      </vt:variant>
      <vt:variant>
        <vt:i4>27</vt:i4>
      </vt:variant>
      <vt:variant>
        <vt:i4>0</vt:i4>
      </vt:variant>
      <vt:variant>
        <vt:i4>5</vt:i4>
      </vt:variant>
      <vt:variant>
        <vt:lpwstr>http://www.un.org/</vt:lpwstr>
      </vt:variant>
      <vt:variant>
        <vt:lpwstr/>
      </vt:variant>
      <vt:variant>
        <vt:i4>2162744</vt:i4>
      </vt:variant>
      <vt:variant>
        <vt:i4>24</vt:i4>
      </vt:variant>
      <vt:variant>
        <vt:i4>0</vt:i4>
      </vt:variant>
      <vt:variant>
        <vt:i4>5</vt:i4>
      </vt:variant>
      <vt:variant>
        <vt:lpwstr>http://www.eu.int/</vt:lpwstr>
      </vt:variant>
      <vt:variant>
        <vt:lpwstr/>
      </vt:variant>
      <vt:variant>
        <vt:i4>2556003</vt:i4>
      </vt:variant>
      <vt:variant>
        <vt:i4>21</vt:i4>
      </vt:variant>
      <vt:variant>
        <vt:i4>0</vt:i4>
      </vt:variant>
      <vt:variant>
        <vt:i4>5</vt:i4>
      </vt:variant>
      <vt:variant>
        <vt:lpwstr>http://www.rg.ru/2015/04/20/pravo-site.html</vt:lpwstr>
      </vt:variant>
      <vt:variant>
        <vt:lpwstr/>
      </vt:variant>
      <vt:variant>
        <vt:i4>1638478</vt:i4>
      </vt:variant>
      <vt:variant>
        <vt:i4>18</vt:i4>
      </vt:variant>
      <vt:variant>
        <vt:i4>0</vt:i4>
      </vt:variant>
      <vt:variant>
        <vt:i4>5</vt:i4>
      </vt:variant>
      <vt:variant>
        <vt:lpwstr>http://www.pravo.gov.ru/</vt:lpwstr>
      </vt:variant>
      <vt:variant>
        <vt:lpwstr/>
      </vt:variant>
      <vt:variant>
        <vt:i4>3342444</vt:i4>
      </vt:variant>
      <vt:variant>
        <vt:i4>15</vt:i4>
      </vt:variant>
      <vt:variant>
        <vt:i4>0</vt:i4>
      </vt:variant>
      <vt:variant>
        <vt:i4>5</vt:i4>
      </vt:variant>
      <vt:variant>
        <vt:lpwstr>http://publication.pravo.gov.ru/Document/View/0001201505230002</vt:lpwstr>
      </vt:variant>
      <vt:variant>
        <vt:lpwstr/>
      </vt:variant>
      <vt:variant>
        <vt:i4>1703979</vt:i4>
      </vt:variant>
      <vt:variant>
        <vt:i4>12</vt:i4>
      </vt:variant>
      <vt:variant>
        <vt:i4>0</vt:i4>
      </vt:variant>
      <vt:variant>
        <vt:i4>5</vt:i4>
      </vt:variant>
      <vt:variant>
        <vt:lpwstr>http://www.ohchr.org/Documents/Issues/Migration/GA69thSession/A-69-277_ru.pdf</vt:lpwstr>
      </vt:variant>
      <vt:variant>
        <vt:lpwstr/>
      </vt:variant>
      <vt:variant>
        <vt:i4>2097188</vt:i4>
      </vt:variant>
      <vt:variant>
        <vt:i4>9</vt:i4>
      </vt:variant>
      <vt:variant>
        <vt:i4>0</vt:i4>
      </vt:variant>
      <vt:variant>
        <vt:i4>5</vt:i4>
      </vt:variant>
      <vt:variant>
        <vt:lpwstr>http://ods-dds/</vt:lpwstr>
      </vt:variant>
      <vt:variant>
        <vt:lpwstr/>
      </vt:variant>
      <vt:variant>
        <vt:i4>4653130</vt:i4>
      </vt:variant>
      <vt:variant>
        <vt:i4>6</vt:i4>
      </vt:variant>
      <vt:variant>
        <vt:i4>0</vt:i4>
      </vt:variant>
      <vt:variant>
        <vt:i4>5</vt:i4>
      </vt:variant>
      <vt:variant>
        <vt:lpwstr>http://www.intlaw-rudn.com/research/books</vt:lpwstr>
      </vt:variant>
      <vt:variant>
        <vt:lpwstr/>
      </vt:variant>
      <vt:variant>
        <vt:i4>5308506</vt:i4>
      </vt:variant>
      <vt:variant>
        <vt:i4>3</vt:i4>
      </vt:variant>
      <vt:variant>
        <vt:i4>0</vt:i4>
      </vt:variant>
      <vt:variant>
        <vt:i4>5</vt:i4>
      </vt:variant>
      <vt:variant>
        <vt:lpwstr>http://www.intlaw-rudn.com/research/publications</vt:lpwstr>
      </vt:variant>
      <vt:variant>
        <vt:lpwstr/>
      </vt:variant>
      <vt:variant>
        <vt:i4>7274539</vt:i4>
      </vt:variant>
      <vt:variant>
        <vt:i4>0</vt:i4>
      </vt:variant>
      <vt:variant>
        <vt:i4>0</vt:i4>
      </vt:variant>
      <vt:variant>
        <vt:i4>5</vt:i4>
      </vt:variant>
      <vt:variant>
        <vt:lpwstr>http://docs.cntd.ru/document/gost-r-7-0-5-2008</vt:lpwstr>
      </vt:variant>
      <vt:variant>
        <vt:lpwstr/>
      </vt:variant>
      <vt:variant>
        <vt:i4>5439512</vt:i4>
      </vt:variant>
      <vt:variant>
        <vt:i4>0</vt:i4>
      </vt:variant>
      <vt:variant>
        <vt:i4>0</vt:i4>
      </vt:variant>
      <vt:variant>
        <vt:i4>5</vt:i4>
      </vt:variant>
      <vt:variant>
        <vt:lpwstr>http://pravozashitnik.net/ru/2015/2/4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ПРОФЕССОРСКО-ПРЕПОДАВАТЕЛЬСКИЙ СОСТАВ</dc:title>
  <dc:creator>Gugunskiy</dc:creator>
  <cp:lastModifiedBy>Гугунский Денис Андреевич</cp:lastModifiedBy>
  <cp:revision>11</cp:revision>
  <cp:lastPrinted>2008-01-29T11:37:00Z</cp:lastPrinted>
  <dcterms:created xsi:type="dcterms:W3CDTF">2015-10-19T10:19:00Z</dcterms:created>
  <dcterms:modified xsi:type="dcterms:W3CDTF">2017-05-17T12:05:00Z</dcterms:modified>
</cp:coreProperties>
</file>